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EAEBE" w14:textId="369D34CA" w:rsidR="00D1113D" w:rsidRDefault="00D1113D" w:rsidP="00D51CC8">
      <w:pPr>
        <w:pStyle w:val="Title"/>
        <w:rPr>
          <w:sz w:val="28"/>
        </w:rPr>
      </w:pPr>
      <w:r>
        <w:rPr>
          <w:sz w:val="28"/>
        </w:rPr>
        <w:t>CONSTITUTION OF THE COMMERCIAL BAR ASSOCIATION</w:t>
      </w:r>
    </w:p>
    <w:p w14:paraId="5EF253D0" w14:textId="77777777" w:rsidR="00D1113D" w:rsidRDefault="00D1113D">
      <w:pPr>
        <w:rPr>
          <w:sz w:val="24"/>
          <w:lang w:val="en-GB"/>
        </w:rPr>
      </w:pPr>
    </w:p>
    <w:p w14:paraId="11863386" w14:textId="77777777" w:rsidR="00D1113D" w:rsidRDefault="00D1113D">
      <w:pPr>
        <w:rPr>
          <w:sz w:val="24"/>
          <w:lang w:val="en-GB"/>
        </w:rPr>
      </w:pPr>
    </w:p>
    <w:p w14:paraId="647350CD" w14:textId="34AAC2C1" w:rsidR="00D1113D" w:rsidRPr="00EB18EE" w:rsidRDefault="00D1113D" w:rsidP="00393FAD">
      <w:pPr>
        <w:ind w:firstLine="720"/>
        <w:rPr>
          <w:b/>
          <w:sz w:val="24"/>
          <w:u w:val="single"/>
          <w:lang w:val="en-GB"/>
        </w:rPr>
      </w:pPr>
      <w:r w:rsidRPr="00EB18EE">
        <w:rPr>
          <w:b/>
          <w:sz w:val="24"/>
          <w:lang w:val="en-GB"/>
        </w:rPr>
        <w:t>1.</w:t>
      </w:r>
      <w:r w:rsidRPr="00EB18EE">
        <w:rPr>
          <w:b/>
          <w:sz w:val="24"/>
          <w:lang w:val="en-GB"/>
        </w:rPr>
        <w:tab/>
      </w:r>
      <w:r w:rsidRPr="00EB18EE">
        <w:rPr>
          <w:b/>
          <w:sz w:val="24"/>
          <w:u w:val="single"/>
          <w:lang w:val="en-GB"/>
        </w:rPr>
        <w:t>NAME</w:t>
      </w:r>
    </w:p>
    <w:p w14:paraId="36EFC05C" w14:textId="77777777" w:rsidR="00D1113D" w:rsidRDefault="00D1113D">
      <w:pPr>
        <w:rPr>
          <w:sz w:val="24"/>
          <w:lang w:val="en-GB"/>
        </w:rPr>
      </w:pPr>
    </w:p>
    <w:p w14:paraId="26B354E0" w14:textId="77777777" w:rsidR="00D1113D" w:rsidRDefault="00D1113D">
      <w:pPr>
        <w:spacing w:line="360" w:lineRule="auto"/>
        <w:ind w:left="1440"/>
        <w:rPr>
          <w:sz w:val="24"/>
          <w:lang w:val="en-GB"/>
        </w:rPr>
      </w:pPr>
      <w:r>
        <w:rPr>
          <w:sz w:val="24"/>
          <w:lang w:val="en-GB"/>
        </w:rPr>
        <w:t>The name of the Association shall be the Commercial Bar Association [“COMBAR”].</w:t>
      </w:r>
    </w:p>
    <w:p w14:paraId="48CBEBD8" w14:textId="77777777" w:rsidR="00D1113D" w:rsidRDefault="00D1113D">
      <w:pPr>
        <w:spacing w:line="360" w:lineRule="auto"/>
        <w:rPr>
          <w:sz w:val="24"/>
          <w:lang w:val="en-GB"/>
        </w:rPr>
      </w:pPr>
    </w:p>
    <w:p w14:paraId="52238879" w14:textId="77777777" w:rsidR="00D1113D" w:rsidRDefault="00D1113D">
      <w:pPr>
        <w:ind w:firstLine="720"/>
        <w:rPr>
          <w:b/>
          <w:sz w:val="24"/>
          <w:u w:val="single"/>
          <w:lang w:val="en-GB"/>
        </w:rPr>
      </w:pPr>
      <w:r>
        <w:rPr>
          <w:b/>
          <w:sz w:val="24"/>
          <w:lang w:val="en-GB"/>
        </w:rPr>
        <w:t>2.</w:t>
      </w:r>
      <w:r>
        <w:rPr>
          <w:b/>
          <w:sz w:val="24"/>
          <w:lang w:val="en-GB"/>
        </w:rPr>
        <w:tab/>
      </w:r>
      <w:r>
        <w:rPr>
          <w:b/>
          <w:sz w:val="24"/>
          <w:u w:val="single"/>
          <w:lang w:val="en-GB"/>
        </w:rPr>
        <w:t>MEMBERSHIP</w:t>
      </w:r>
    </w:p>
    <w:p w14:paraId="38375CFA" w14:textId="77777777" w:rsidR="00D1113D" w:rsidRDefault="00D1113D">
      <w:pPr>
        <w:rPr>
          <w:b/>
          <w:sz w:val="24"/>
          <w:u w:val="single"/>
          <w:lang w:val="en-GB"/>
        </w:rPr>
      </w:pPr>
    </w:p>
    <w:p w14:paraId="3EF6C68D" w14:textId="415CAE1E" w:rsidR="00D1113D" w:rsidRPr="00EB18EE" w:rsidRDefault="00D1113D" w:rsidP="00393FAD">
      <w:pPr>
        <w:rPr>
          <w:rFonts w:eastAsia="MS Mincho"/>
          <w:sz w:val="24"/>
          <w:szCs w:val="24"/>
          <w:u w:val="single"/>
          <w:lang w:val="en-GB"/>
        </w:rPr>
      </w:pPr>
      <w:r w:rsidRPr="00EB18EE">
        <w:rPr>
          <w:b/>
          <w:sz w:val="24"/>
          <w:szCs w:val="24"/>
        </w:rPr>
        <w:tab/>
      </w:r>
      <w:r w:rsidRPr="00EB18EE">
        <w:rPr>
          <w:sz w:val="24"/>
          <w:szCs w:val="24"/>
        </w:rPr>
        <w:t>(a)</w:t>
      </w:r>
      <w:r w:rsidRPr="00EB18EE">
        <w:rPr>
          <w:sz w:val="24"/>
          <w:szCs w:val="24"/>
        </w:rPr>
        <w:tab/>
      </w:r>
      <w:r w:rsidRPr="00EB18EE">
        <w:rPr>
          <w:rFonts w:eastAsia="MS Mincho"/>
          <w:sz w:val="24"/>
          <w:szCs w:val="24"/>
          <w:u w:val="single"/>
          <w:lang w:val="en-GB"/>
        </w:rPr>
        <w:t>Individual</w:t>
      </w:r>
    </w:p>
    <w:p w14:paraId="1C2BDFFF" w14:textId="77777777" w:rsidR="00D1113D" w:rsidRDefault="00D1113D">
      <w:pPr>
        <w:rPr>
          <w:sz w:val="24"/>
          <w:u w:val="single"/>
          <w:lang w:val="en-GB"/>
        </w:rPr>
      </w:pPr>
    </w:p>
    <w:p w14:paraId="5C721946" w14:textId="07653F76" w:rsidR="00B213F3" w:rsidRPr="00266AFA" w:rsidRDefault="00D1113D" w:rsidP="005B4C5E">
      <w:pPr>
        <w:pStyle w:val="BodyTextIndent"/>
        <w:rPr>
          <w:sz w:val="24"/>
          <w:szCs w:val="24"/>
        </w:rPr>
      </w:pPr>
      <w:r>
        <w:rPr>
          <w:sz w:val="24"/>
        </w:rPr>
        <w:tab/>
      </w:r>
      <w:r w:rsidR="00266AFA" w:rsidRPr="00CC339C">
        <w:rPr>
          <w:sz w:val="24"/>
          <w:szCs w:val="24"/>
        </w:rPr>
        <w:t>Any practising barrister</w:t>
      </w:r>
      <w:r w:rsidR="008F0FF4" w:rsidRPr="00CC339C">
        <w:rPr>
          <w:sz w:val="24"/>
          <w:szCs w:val="24"/>
        </w:rPr>
        <w:t xml:space="preserve">, whether employed or self-employed, </w:t>
      </w:r>
      <w:r w:rsidR="00266AFA" w:rsidRPr="00CC339C">
        <w:rPr>
          <w:sz w:val="24"/>
          <w:szCs w:val="24"/>
        </w:rPr>
        <w:t>who is regulated by the BSB</w:t>
      </w:r>
      <w:r w:rsidR="008F0FF4" w:rsidRPr="00CC339C">
        <w:rPr>
          <w:sz w:val="24"/>
          <w:szCs w:val="24"/>
        </w:rPr>
        <w:t>,</w:t>
      </w:r>
      <w:r w:rsidR="00266AFA" w:rsidRPr="00CC339C">
        <w:rPr>
          <w:sz w:val="24"/>
          <w:szCs w:val="24"/>
        </w:rPr>
        <w:t xml:space="preserve"> and who pays </w:t>
      </w:r>
      <w:r w:rsidR="001B3995">
        <w:rPr>
          <w:sz w:val="24"/>
          <w:szCs w:val="24"/>
        </w:rPr>
        <w:t>a practising certificate fee to the BSB</w:t>
      </w:r>
      <w:r w:rsidR="00266AFA" w:rsidRPr="00CC339C">
        <w:rPr>
          <w:sz w:val="24"/>
          <w:szCs w:val="24"/>
        </w:rPr>
        <w:t>,</w:t>
      </w:r>
      <w:r w:rsidR="008F0FF4" w:rsidRPr="00CC339C">
        <w:rPr>
          <w:sz w:val="24"/>
          <w:szCs w:val="24"/>
        </w:rPr>
        <w:t xml:space="preserve"> and</w:t>
      </w:r>
      <w:r w:rsidR="00266AFA" w:rsidRPr="00CC339C">
        <w:rPr>
          <w:sz w:val="24"/>
          <w:szCs w:val="24"/>
        </w:rPr>
        <w:t xml:space="preserve"> a substantial portion of whose work is in the commercial field, is eligible for individual membership for any period during which he or she </w:t>
      </w:r>
      <w:r w:rsidR="00124A2F">
        <w:rPr>
          <w:sz w:val="24"/>
          <w:szCs w:val="24"/>
        </w:rPr>
        <w:t>holds a practising certificate</w:t>
      </w:r>
      <w:r w:rsidR="008F0FF4" w:rsidRPr="00CC339C">
        <w:rPr>
          <w:sz w:val="24"/>
          <w:szCs w:val="24"/>
        </w:rPr>
        <w:t>,</w:t>
      </w:r>
      <w:r w:rsidR="00266AFA" w:rsidRPr="00CC339C">
        <w:rPr>
          <w:sz w:val="24"/>
          <w:szCs w:val="24"/>
        </w:rPr>
        <w:t xml:space="preserve"> and may apply to the Secretary for membership</w:t>
      </w:r>
      <w:r w:rsidR="008F0FF4" w:rsidRPr="00CC339C">
        <w:rPr>
          <w:sz w:val="24"/>
          <w:szCs w:val="24"/>
        </w:rPr>
        <w:t>,</w:t>
      </w:r>
      <w:r w:rsidR="00266AFA" w:rsidRPr="00CC339C">
        <w:rPr>
          <w:sz w:val="24"/>
          <w:szCs w:val="24"/>
        </w:rPr>
        <w:t xml:space="preserve"> and shall become </w:t>
      </w:r>
      <w:r w:rsidR="006F04D4">
        <w:rPr>
          <w:sz w:val="24"/>
          <w:szCs w:val="24"/>
        </w:rPr>
        <w:t xml:space="preserve">and remain </w:t>
      </w:r>
      <w:r w:rsidR="00266AFA" w:rsidRPr="00CC339C">
        <w:rPr>
          <w:sz w:val="24"/>
          <w:szCs w:val="24"/>
        </w:rPr>
        <w:t>an Individual Member upon acceptance of</w:t>
      </w:r>
      <w:r w:rsidR="00156D5D" w:rsidRPr="00CC339C">
        <w:rPr>
          <w:sz w:val="24"/>
          <w:szCs w:val="24"/>
        </w:rPr>
        <w:t xml:space="preserve"> such application and</w:t>
      </w:r>
      <w:r w:rsidR="00266AFA" w:rsidRPr="00156D5D">
        <w:rPr>
          <w:b/>
          <w:sz w:val="24"/>
          <w:szCs w:val="24"/>
        </w:rPr>
        <w:t xml:space="preserve"> </w:t>
      </w:r>
      <w:r w:rsidR="00266AFA" w:rsidRPr="00266AFA">
        <w:rPr>
          <w:sz w:val="24"/>
          <w:szCs w:val="24"/>
        </w:rPr>
        <w:t>payment of the annual subscription</w:t>
      </w:r>
      <w:r w:rsidR="00266AFA">
        <w:rPr>
          <w:sz w:val="24"/>
          <w:szCs w:val="24"/>
        </w:rPr>
        <w:t>.</w:t>
      </w:r>
      <w:r w:rsidR="00B213F3">
        <w:rPr>
          <w:sz w:val="24"/>
          <w:szCs w:val="24"/>
        </w:rPr>
        <w:t xml:space="preserve"> </w:t>
      </w:r>
    </w:p>
    <w:p w14:paraId="73074DAA" w14:textId="77777777" w:rsidR="00D1113D" w:rsidRDefault="00D1113D">
      <w:pPr>
        <w:spacing w:line="360" w:lineRule="auto"/>
        <w:ind w:left="1440" w:hanging="1440"/>
        <w:jc w:val="both"/>
        <w:rPr>
          <w:sz w:val="24"/>
          <w:lang w:val="en-GB"/>
        </w:rPr>
      </w:pPr>
    </w:p>
    <w:p w14:paraId="52ED3930" w14:textId="5240347C" w:rsidR="00D1113D" w:rsidRDefault="00D1113D" w:rsidP="00124A2F">
      <w:pPr>
        <w:spacing w:line="360" w:lineRule="auto"/>
        <w:ind w:left="1440" w:hanging="720"/>
        <w:jc w:val="both"/>
        <w:rPr>
          <w:sz w:val="24"/>
          <w:lang w:val="en-GB"/>
        </w:rPr>
      </w:pPr>
      <w:r>
        <w:rPr>
          <w:sz w:val="24"/>
          <w:lang w:val="en-GB"/>
        </w:rPr>
        <w:t>(b)</w:t>
      </w:r>
      <w:r>
        <w:rPr>
          <w:sz w:val="24"/>
          <w:lang w:val="en-GB"/>
        </w:rPr>
        <w:tab/>
      </w:r>
      <w:r>
        <w:rPr>
          <w:sz w:val="24"/>
          <w:u w:val="single"/>
          <w:lang w:val="en-GB"/>
        </w:rPr>
        <w:t>Chambers</w:t>
      </w:r>
    </w:p>
    <w:p w14:paraId="71B7B915" w14:textId="0DB7F987" w:rsidR="00D1113D" w:rsidRDefault="00D1113D">
      <w:pPr>
        <w:spacing w:line="360" w:lineRule="auto"/>
        <w:ind w:left="1440" w:hanging="720"/>
        <w:jc w:val="both"/>
        <w:rPr>
          <w:sz w:val="24"/>
          <w:lang w:val="en-GB"/>
        </w:rPr>
      </w:pPr>
      <w:r>
        <w:rPr>
          <w:sz w:val="24"/>
          <w:lang w:val="en-GB"/>
        </w:rPr>
        <w:tab/>
        <w:t xml:space="preserve">Any set of Chambers with a current membership of 10 or more barristers </w:t>
      </w:r>
      <w:r w:rsidR="00B8502B">
        <w:rPr>
          <w:sz w:val="24"/>
          <w:lang w:val="en-GB"/>
        </w:rPr>
        <w:t xml:space="preserve">who </w:t>
      </w:r>
      <w:r w:rsidR="009C7B33">
        <w:rPr>
          <w:sz w:val="24"/>
          <w:lang w:val="en-GB"/>
        </w:rPr>
        <w:t>are or would be eligible to be individual members under clause 2(a) above and wish to be members of COMBAR</w:t>
      </w:r>
      <w:r>
        <w:rPr>
          <w:sz w:val="24"/>
          <w:lang w:val="en-GB"/>
        </w:rPr>
        <w:t>, on the invitation</w:t>
      </w:r>
      <w:r w:rsidR="0061679D">
        <w:rPr>
          <w:sz w:val="24"/>
          <w:lang w:val="en-GB"/>
        </w:rPr>
        <w:t xml:space="preserve"> </w:t>
      </w:r>
      <w:r>
        <w:rPr>
          <w:sz w:val="24"/>
          <w:lang w:val="en-GB"/>
        </w:rPr>
        <w:t xml:space="preserve">of the Secretary or of its own motion may apply to the Secretary for “Chambers Membership”.  Upon notification of the acceptance in principle of the application, the set of Chambers shall pay a subscription calculated by multiplying the individual membership subscription by the number of </w:t>
      </w:r>
      <w:r w:rsidR="009C7B33">
        <w:rPr>
          <w:sz w:val="24"/>
          <w:lang w:val="en-GB"/>
        </w:rPr>
        <w:t xml:space="preserve">eligible </w:t>
      </w:r>
      <w:r>
        <w:rPr>
          <w:sz w:val="24"/>
          <w:lang w:val="en-GB"/>
        </w:rPr>
        <w:t xml:space="preserve">members of Chambers </w:t>
      </w:r>
      <w:r w:rsidR="006D5612">
        <w:rPr>
          <w:sz w:val="24"/>
          <w:lang w:val="en-GB"/>
        </w:rPr>
        <w:t>who wish to be members of COMBAR</w:t>
      </w:r>
      <w:r w:rsidR="008D4F2C">
        <w:rPr>
          <w:sz w:val="24"/>
          <w:lang w:val="en-GB"/>
        </w:rPr>
        <w:t xml:space="preserve"> (excluding </w:t>
      </w:r>
      <w:proofErr w:type="gramStart"/>
      <w:r w:rsidR="008D4F2C">
        <w:rPr>
          <w:sz w:val="24"/>
          <w:lang w:val="en-GB"/>
        </w:rPr>
        <w:t>those exempt</w:t>
      </w:r>
      <w:proofErr w:type="gramEnd"/>
      <w:r w:rsidR="008D4F2C">
        <w:rPr>
          <w:sz w:val="24"/>
          <w:lang w:val="en-GB"/>
        </w:rPr>
        <w:t xml:space="preserve"> under clause 6(b) below)</w:t>
      </w:r>
      <w:r>
        <w:rPr>
          <w:sz w:val="24"/>
          <w:lang w:val="en-GB"/>
        </w:rPr>
        <w:t>, less ten per cent.  Upon such payment, each</w:t>
      </w:r>
      <w:r w:rsidR="006D5612">
        <w:rPr>
          <w:sz w:val="24"/>
          <w:lang w:val="en-GB"/>
        </w:rPr>
        <w:t xml:space="preserve"> of those</w:t>
      </w:r>
      <w:r>
        <w:rPr>
          <w:sz w:val="24"/>
          <w:lang w:val="en-GB"/>
        </w:rPr>
        <w:t xml:space="preserve"> member</w:t>
      </w:r>
      <w:r w:rsidR="006D5612">
        <w:rPr>
          <w:sz w:val="24"/>
          <w:lang w:val="en-GB"/>
        </w:rPr>
        <w:t>s</w:t>
      </w:r>
      <w:r>
        <w:rPr>
          <w:sz w:val="24"/>
          <w:lang w:val="en-GB"/>
        </w:rPr>
        <w:t xml:space="preserve"> of the Chambers </w:t>
      </w:r>
      <w:r w:rsidR="006D5612">
        <w:rPr>
          <w:sz w:val="24"/>
          <w:lang w:val="en-GB"/>
        </w:rPr>
        <w:t xml:space="preserve">who wish to be members of COMBAR </w:t>
      </w:r>
      <w:r>
        <w:rPr>
          <w:sz w:val="24"/>
          <w:lang w:val="en-GB"/>
        </w:rPr>
        <w:t xml:space="preserve">shall have the same rights as if he </w:t>
      </w:r>
      <w:r w:rsidR="006D5612">
        <w:rPr>
          <w:sz w:val="24"/>
          <w:lang w:val="en-GB"/>
        </w:rPr>
        <w:t xml:space="preserve">or she </w:t>
      </w:r>
      <w:r>
        <w:rPr>
          <w:sz w:val="24"/>
          <w:lang w:val="en-GB"/>
        </w:rPr>
        <w:t>were an individual member save and except the voting rights set out in clause 4(a)(ii).</w:t>
      </w:r>
    </w:p>
    <w:p w14:paraId="304441E2" w14:textId="77777777" w:rsidR="00D1113D" w:rsidRDefault="00D1113D">
      <w:pPr>
        <w:spacing w:line="360" w:lineRule="auto"/>
        <w:ind w:left="1440" w:hanging="720"/>
        <w:jc w:val="both"/>
        <w:rPr>
          <w:sz w:val="24"/>
          <w:lang w:val="en-GB"/>
        </w:rPr>
      </w:pPr>
    </w:p>
    <w:p w14:paraId="6B17AB51" w14:textId="3CEAA842" w:rsidR="00877785" w:rsidRDefault="00877785" w:rsidP="00C1680A">
      <w:pPr>
        <w:spacing w:line="360" w:lineRule="auto"/>
        <w:ind w:left="1440" w:hanging="720"/>
        <w:jc w:val="both"/>
        <w:rPr>
          <w:sz w:val="24"/>
          <w:lang w:val="en-GB"/>
        </w:rPr>
      </w:pPr>
      <w:r>
        <w:rPr>
          <w:sz w:val="24"/>
          <w:lang w:val="en-GB"/>
        </w:rPr>
        <w:t>(c)</w:t>
      </w:r>
      <w:r>
        <w:rPr>
          <w:sz w:val="24"/>
          <w:lang w:val="en-GB"/>
        </w:rPr>
        <w:tab/>
        <w:t>In any case of dispute, in respect of a membership application under clauses 2(a) or 2(b), the Secretary shall refer to the Executive (whose decision shall be final) to decide whether any individual has a substantial portion of their work in the commercial field.  The Executive before so deciding shall take into account any written representations made to it on behalf of the barrister or of the Chambers, and of the Secretary.</w:t>
      </w:r>
    </w:p>
    <w:p w14:paraId="715B1F16" w14:textId="77777777" w:rsidR="00D1113D" w:rsidRDefault="00D1113D">
      <w:pPr>
        <w:spacing w:line="360" w:lineRule="auto"/>
        <w:ind w:left="1440" w:hanging="720"/>
        <w:jc w:val="both"/>
        <w:rPr>
          <w:b/>
          <w:sz w:val="24"/>
          <w:lang w:val="en-GB"/>
        </w:rPr>
      </w:pPr>
      <w:r>
        <w:rPr>
          <w:b/>
          <w:sz w:val="24"/>
          <w:lang w:val="en-GB"/>
        </w:rPr>
        <w:tab/>
      </w:r>
    </w:p>
    <w:p w14:paraId="4FC4896D" w14:textId="29C692FD" w:rsidR="00D1113D" w:rsidRDefault="00D1113D">
      <w:pPr>
        <w:spacing w:line="360" w:lineRule="auto"/>
        <w:ind w:left="1440" w:hanging="720"/>
        <w:jc w:val="both"/>
        <w:rPr>
          <w:sz w:val="24"/>
          <w:u w:val="single"/>
          <w:lang w:val="en-GB"/>
        </w:rPr>
      </w:pPr>
      <w:r>
        <w:rPr>
          <w:sz w:val="24"/>
          <w:lang w:val="en-GB"/>
        </w:rPr>
        <w:lastRenderedPageBreak/>
        <w:t>(</w:t>
      </w:r>
      <w:r w:rsidR="00946E99">
        <w:rPr>
          <w:sz w:val="24"/>
          <w:lang w:val="en-GB"/>
        </w:rPr>
        <w:t>d</w:t>
      </w:r>
      <w:r>
        <w:rPr>
          <w:sz w:val="24"/>
          <w:lang w:val="en-GB"/>
        </w:rPr>
        <w:t>)</w:t>
      </w:r>
      <w:r>
        <w:rPr>
          <w:sz w:val="24"/>
          <w:lang w:val="en-GB"/>
        </w:rPr>
        <w:tab/>
      </w:r>
      <w:r>
        <w:rPr>
          <w:sz w:val="24"/>
          <w:u w:val="single"/>
          <w:lang w:val="en-GB"/>
        </w:rPr>
        <w:t>Honoris Causa</w:t>
      </w:r>
    </w:p>
    <w:p w14:paraId="3A06CB4B" w14:textId="58B54223" w:rsidR="00D1113D" w:rsidRDefault="00D1113D">
      <w:pPr>
        <w:pStyle w:val="BodyTextIndent2"/>
        <w:rPr>
          <w:sz w:val="24"/>
        </w:rPr>
      </w:pPr>
      <w:r>
        <w:rPr>
          <w:sz w:val="24"/>
        </w:rPr>
        <w:tab/>
        <w:t xml:space="preserve">Any person who is or has been a barrister, whether in practice or not, who has been invited by the Chair in consultation with the Executive </w:t>
      </w:r>
      <w:r w:rsidR="00877785">
        <w:rPr>
          <w:sz w:val="24"/>
        </w:rPr>
        <w:t xml:space="preserve">may </w:t>
      </w:r>
      <w:r>
        <w:rPr>
          <w:sz w:val="24"/>
        </w:rPr>
        <w:t>become an honorary member.</w:t>
      </w:r>
    </w:p>
    <w:p w14:paraId="31B1CBBF" w14:textId="3CB72D9A" w:rsidR="00D1113D" w:rsidRDefault="00B11FC9" w:rsidP="005C4981">
      <w:pPr>
        <w:pStyle w:val="BodyTextIndent2"/>
        <w:ind w:firstLine="0"/>
      </w:pPr>
      <w:r>
        <w:rPr>
          <w:sz w:val="24"/>
        </w:rPr>
        <w:t>Such member may attend the Annual General Meeting, and may speak but not vote thereat.  Such member may, by invitation only, attend other meetings or committees of COMBAR, and may in respect thereof appoint at his/her discretion an alternate to attend and speak.</w:t>
      </w:r>
      <w:r w:rsidR="00130F8E">
        <w:rPr>
          <w:sz w:val="24"/>
        </w:rPr>
        <w:t xml:space="preserve">  Honorary members need pay no subscription.</w:t>
      </w:r>
    </w:p>
    <w:p w14:paraId="5BF8CD3C" w14:textId="77777777" w:rsidR="00D1113D" w:rsidRDefault="00D1113D">
      <w:pPr>
        <w:spacing w:line="360" w:lineRule="auto"/>
        <w:ind w:left="1440" w:hanging="720"/>
        <w:jc w:val="both"/>
        <w:rPr>
          <w:sz w:val="24"/>
          <w:lang w:val="en-GB"/>
        </w:rPr>
      </w:pPr>
    </w:p>
    <w:p w14:paraId="72E65E0C" w14:textId="77777777" w:rsidR="00D1113D" w:rsidRPr="003153E3" w:rsidRDefault="00D1113D">
      <w:pPr>
        <w:spacing w:line="360" w:lineRule="auto"/>
        <w:ind w:left="1440" w:hanging="720"/>
        <w:jc w:val="both"/>
        <w:rPr>
          <w:sz w:val="24"/>
        </w:rPr>
      </w:pPr>
      <w:r>
        <w:rPr>
          <w:sz w:val="24"/>
          <w:lang w:val="en-GB"/>
        </w:rPr>
        <w:t>(e)</w:t>
      </w:r>
      <w:r>
        <w:rPr>
          <w:sz w:val="24"/>
          <w:lang w:val="en-GB"/>
        </w:rPr>
        <w:tab/>
      </w:r>
      <w:r w:rsidRPr="003153E3">
        <w:rPr>
          <w:sz w:val="24"/>
          <w:u w:val="single"/>
          <w:lang w:val="en-GB"/>
        </w:rPr>
        <w:t>Honorary Overseas Member</w:t>
      </w:r>
    </w:p>
    <w:p w14:paraId="0AB2D7BE" w14:textId="31C95E4C" w:rsidR="00085DFC" w:rsidRPr="003153E3" w:rsidRDefault="00085DFC" w:rsidP="00085DFC">
      <w:pPr>
        <w:spacing w:line="360" w:lineRule="auto"/>
        <w:ind w:left="1440"/>
        <w:jc w:val="both"/>
        <w:rPr>
          <w:sz w:val="24"/>
          <w:szCs w:val="24"/>
        </w:rPr>
      </w:pPr>
      <w:r w:rsidRPr="003153E3">
        <w:rPr>
          <w:sz w:val="24"/>
          <w:szCs w:val="24"/>
          <w:lang w:val="en-US"/>
        </w:rPr>
        <w:t xml:space="preserve">Any person who is a lawyer </w:t>
      </w:r>
      <w:r w:rsidR="00393FAD">
        <w:rPr>
          <w:sz w:val="24"/>
          <w:szCs w:val="24"/>
          <w:lang w:val="en-US"/>
        </w:rPr>
        <w:t>p</w:t>
      </w:r>
      <w:r w:rsidR="008B5983">
        <w:rPr>
          <w:sz w:val="24"/>
          <w:szCs w:val="24"/>
          <w:lang w:val="en-US"/>
        </w:rPr>
        <w:t>racticing</w:t>
      </w:r>
      <w:r w:rsidRPr="003153E3">
        <w:rPr>
          <w:sz w:val="24"/>
          <w:szCs w:val="24"/>
          <w:lang w:val="en-US"/>
        </w:rPr>
        <w:t xml:space="preserve"> in the commercial field overseas and who has been invited by the </w:t>
      </w:r>
      <w:r w:rsidR="003153E3" w:rsidRPr="003153E3">
        <w:rPr>
          <w:sz w:val="24"/>
          <w:szCs w:val="24"/>
          <w:lang w:val="en-US"/>
        </w:rPr>
        <w:t>Chair after c</w:t>
      </w:r>
      <w:r w:rsidRPr="003153E3">
        <w:rPr>
          <w:sz w:val="24"/>
          <w:szCs w:val="24"/>
          <w:lang w:val="en-US"/>
        </w:rPr>
        <w:t xml:space="preserve">onsultation with the </w:t>
      </w:r>
      <w:r w:rsidR="003153E3" w:rsidRPr="003153E3">
        <w:rPr>
          <w:sz w:val="24"/>
          <w:szCs w:val="24"/>
          <w:lang w:val="en-US"/>
        </w:rPr>
        <w:t>Vice Chair and the Chair of the International Committee</w:t>
      </w:r>
      <w:r w:rsidRPr="003153E3">
        <w:rPr>
          <w:sz w:val="24"/>
          <w:szCs w:val="24"/>
          <w:lang w:val="en-US"/>
        </w:rPr>
        <w:t xml:space="preserve"> </w:t>
      </w:r>
      <w:r w:rsidR="00877785">
        <w:rPr>
          <w:sz w:val="24"/>
          <w:szCs w:val="24"/>
          <w:lang w:val="en-US"/>
        </w:rPr>
        <w:t>may</w:t>
      </w:r>
      <w:r w:rsidR="00877785" w:rsidRPr="003153E3">
        <w:rPr>
          <w:sz w:val="24"/>
          <w:szCs w:val="24"/>
          <w:lang w:val="en-US"/>
        </w:rPr>
        <w:t xml:space="preserve"> </w:t>
      </w:r>
      <w:r w:rsidRPr="003153E3">
        <w:rPr>
          <w:sz w:val="24"/>
          <w:szCs w:val="24"/>
          <w:lang w:val="en-US"/>
        </w:rPr>
        <w:t>become an Honorary Overseas Member for a period of four years.</w:t>
      </w:r>
    </w:p>
    <w:p w14:paraId="0A0B3E5D" w14:textId="77777777" w:rsidR="00842518" w:rsidRPr="003153E3" w:rsidRDefault="00842518" w:rsidP="00085DFC">
      <w:pPr>
        <w:spacing w:line="360" w:lineRule="auto"/>
        <w:ind w:left="1440"/>
        <w:jc w:val="both"/>
        <w:rPr>
          <w:sz w:val="24"/>
          <w:szCs w:val="24"/>
          <w:lang w:val="en-US"/>
        </w:rPr>
      </w:pPr>
    </w:p>
    <w:p w14:paraId="6C641AF2" w14:textId="5F66C327" w:rsidR="00085DFC" w:rsidRPr="003153E3" w:rsidRDefault="002B068A" w:rsidP="00085DFC">
      <w:pPr>
        <w:spacing w:line="360" w:lineRule="auto"/>
        <w:ind w:left="1440"/>
        <w:jc w:val="both"/>
        <w:rPr>
          <w:sz w:val="24"/>
        </w:rPr>
      </w:pPr>
      <w:r w:rsidRPr="003153E3">
        <w:rPr>
          <w:sz w:val="24"/>
          <w:szCs w:val="24"/>
          <w:lang w:val="en-US"/>
        </w:rPr>
        <w:t xml:space="preserve">Honorary Overseas Members </w:t>
      </w:r>
      <w:r w:rsidR="00085DFC" w:rsidRPr="003153E3">
        <w:rPr>
          <w:sz w:val="24"/>
          <w:szCs w:val="24"/>
        </w:rPr>
        <w:t xml:space="preserve">will usually be practitioners who have been practising for more than </w:t>
      </w:r>
      <w:r w:rsidRPr="003153E3">
        <w:rPr>
          <w:sz w:val="24"/>
          <w:szCs w:val="24"/>
        </w:rPr>
        <w:t>ten</w:t>
      </w:r>
      <w:r w:rsidR="00085DFC" w:rsidRPr="003153E3">
        <w:rPr>
          <w:sz w:val="24"/>
          <w:szCs w:val="24"/>
        </w:rPr>
        <w:t xml:space="preserve"> years</w:t>
      </w:r>
      <w:r w:rsidR="00241969">
        <w:rPr>
          <w:sz w:val="24"/>
          <w:szCs w:val="24"/>
        </w:rPr>
        <w:t xml:space="preserve"> overseas</w:t>
      </w:r>
      <w:r w:rsidR="00085DFC" w:rsidRPr="003153E3">
        <w:rPr>
          <w:sz w:val="24"/>
          <w:szCs w:val="24"/>
        </w:rPr>
        <w:t>, specialising in commercial litigation or arbitration, well-established and with a good reputation in their jurisdiction.</w:t>
      </w:r>
    </w:p>
    <w:p w14:paraId="576AB9B6" w14:textId="77777777" w:rsidR="00842518" w:rsidRPr="003153E3" w:rsidRDefault="00842518" w:rsidP="00085DFC">
      <w:pPr>
        <w:spacing w:line="360" w:lineRule="auto"/>
        <w:ind w:left="1440"/>
        <w:jc w:val="both"/>
        <w:rPr>
          <w:sz w:val="24"/>
        </w:rPr>
      </w:pPr>
    </w:p>
    <w:p w14:paraId="0FA5C731" w14:textId="238F48FD" w:rsidR="00124A2F" w:rsidRDefault="00D1113D" w:rsidP="00EB18EE">
      <w:pPr>
        <w:spacing w:line="360" w:lineRule="auto"/>
        <w:ind w:left="1440"/>
        <w:jc w:val="both"/>
        <w:rPr>
          <w:sz w:val="24"/>
        </w:rPr>
      </w:pPr>
      <w:r w:rsidRPr="003153E3">
        <w:rPr>
          <w:sz w:val="24"/>
        </w:rPr>
        <w:t xml:space="preserve">At the end of this </w:t>
      </w:r>
      <w:r w:rsidR="00AF4021" w:rsidRPr="003153E3">
        <w:rPr>
          <w:sz w:val="24"/>
        </w:rPr>
        <w:t>four</w:t>
      </w:r>
      <w:r w:rsidRPr="003153E3">
        <w:rPr>
          <w:sz w:val="24"/>
        </w:rPr>
        <w:t xml:space="preserve">-year period such member may be invited by the </w:t>
      </w:r>
      <w:r w:rsidR="003153E3" w:rsidRPr="003153E3">
        <w:rPr>
          <w:sz w:val="24"/>
        </w:rPr>
        <w:t xml:space="preserve">Chair after consultation </w:t>
      </w:r>
      <w:r w:rsidRPr="003153E3">
        <w:rPr>
          <w:sz w:val="24"/>
        </w:rPr>
        <w:t xml:space="preserve">with the Executive </w:t>
      </w:r>
      <w:r w:rsidR="00AF4021" w:rsidRPr="003153E3">
        <w:rPr>
          <w:sz w:val="24"/>
          <w:szCs w:val="24"/>
          <w:lang w:val="en-US"/>
        </w:rPr>
        <w:t>and the International Committee</w:t>
      </w:r>
      <w:r w:rsidR="00AF4021" w:rsidRPr="003153E3">
        <w:rPr>
          <w:sz w:val="24"/>
        </w:rPr>
        <w:t xml:space="preserve"> </w:t>
      </w:r>
      <w:r w:rsidRPr="003153E3">
        <w:rPr>
          <w:sz w:val="24"/>
        </w:rPr>
        <w:t>to continue as an Honorary Overseas Member for a further period.</w:t>
      </w:r>
      <w:r>
        <w:rPr>
          <w:sz w:val="24"/>
        </w:rPr>
        <w:t xml:space="preserve">  Such member may attend the Annual General Meeting, and may speak but not vote thereat.  Such member may, by invitation only, attend other meetings or committees of COMBAR, and may in respect thereof appoint at his</w:t>
      </w:r>
      <w:r w:rsidR="00C64261">
        <w:rPr>
          <w:sz w:val="24"/>
        </w:rPr>
        <w:t>/her</w:t>
      </w:r>
      <w:r>
        <w:rPr>
          <w:sz w:val="24"/>
        </w:rPr>
        <w:t xml:space="preserve"> discretion an alternate to attend</w:t>
      </w:r>
      <w:r w:rsidR="00B11FC9">
        <w:rPr>
          <w:sz w:val="24"/>
        </w:rPr>
        <w:t xml:space="preserve"> and</w:t>
      </w:r>
      <w:r>
        <w:rPr>
          <w:sz w:val="24"/>
        </w:rPr>
        <w:t xml:space="preserve"> speak</w:t>
      </w:r>
      <w:r w:rsidR="00D51CC8">
        <w:rPr>
          <w:sz w:val="24"/>
        </w:rPr>
        <w:t xml:space="preserve">. </w:t>
      </w:r>
      <w:r w:rsidR="00877785" w:rsidRPr="00877785">
        <w:rPr>
          <w:sz w:val="24"/>
        </w:rPr>
        <w:t xml:space="preserve"> </w:t>
      </w:r>
      <w:r w:rsidR="00877785">
        <w:rPr>
          <w:sz w:val="24"/>
        </w:rPr>
        <w:t>Honorary overseas members need pay no subscription.</w:t>
      </w:r>
    </w:p>
    <w:p w14:paraId="64AA6B0D" w14:textId="77777777" w:rsidR="00D1113D" w:rsidRDefault="00D1113D">
      <w:pPr>
        <w:spacing w:line="360" w:lineRule="auto"/>
        <w:ind w:left="1440" w:hanging="720"/>
        <w:jc w:val="both"/>
        <w:rPr>
          <w:sz w:val="24"/>
        </w:rPr>
      </w:pPr>
    </w:p>
    <w:p w14:paraId="78D9ADCE" w14:textId="77777777" w:rsidR="00D1113D" w:rsidRDefault="00D1113D">
      <w:pPr>
        <w:spacing w:line="360" w:lineRule="auto"/>
        <w:ind w:firstLine="720"/>
        <w:jc w:val="both"/>
        <w:rPr>
          <w:b/>
          <w:sz w:val="24"/>
        </w:rPr>
      </w:pPr>
      <w:r>
        <w:rPr>
          <w:b/>
          <w:sz w:val="24"/>
        </w:rPr>
        <w:t>3.</w:t>
      </w:r>
      <w:r>
        <w:rPr>
          <w:b/>
          <w:sz w:val="24"/>
        </w:rPr>
        <w:tab/>
      </w:r>
      <w:r>
        <w:rPr>
          <w:b/>
          <w:sz w:val="24"/>
          <w:u w:val="single"/>
        </w:rPr>
        <w:t>OBJECTS</w:t>
      </w:r>
    </w:p>
    <w:p w14:paraId="51EDC11B" w14:textId="77777777" w:rsidR="00D1113D" w:rsidRDefault="00D1113D">
      <w:pPr>
        <w:spacing w:line="360" w:lineRule="auto"/>
        <w:ind w:left="1440" w:hanging="720"/>
        <w:jc w:val="both"/>
        <w:rPr>
          <w:b/>
          <w:sz w:val="24"/>
        </w:rPr>
      </w:pPr>
    </w:p>
    <w:p w14:paraId="2915F9A8" w14:textId="77777777" w:rsidR="00D1113D" w:rsidRDefault="00D1113D">
      <w:pPr>
        <w:pStyle w:val="BodyTextIndent2"/>
        <w:rPr>
          <w:sz w:val="24"/>
          <w:lang w:val="en-AU"/>
        </w:rPr>
      </w:pPr>
      <w:r>
        <w:rPr>
          <w:sz w:val="24"/>
          <w:lang w:val="en-AU"/>
        </w:rPr>
        <w:tab/>
        <w:t>The objects of COMBAR shall be:</w:t>
      </w:r>
    </w:p>
    <w:p w14:paraId="4B177B7F" w14:textId="77777777" w:rsidR="00D1113D" w:rsidRDefault="00D1113D">
      <w:pPr>
        <w:spacing w:line="360" w:lineRule="auto"/>
        <w:ind w:left="1440" w:hanging="720"/>
        <w:jc w:val="both"/>
        <w:rPr>
          <w:b/>
          <w:sz w:val="24"/>
        </w:rPr>
      </w:pPr>
    </w:p>
    <w:p w14:paraId="5EE98C54" w14:textId="266D6015" w:rsidR="00D1113D" w:rsidRDefault="00393FAD" w:rsidP="00393FAD">
      <w:pPr>
        <w:pStyle w:val="BodyTextIndent2"/>
        <w:ind w:left="2160"/>
        <w:rPr>
          <w:sz w:val="24"/>
          <w:lang w:val="en-AU"/>
        </w:rPr>
      </w:pPr>
      <w:r>
        <w:rPr>
          <w:sz w:val="24"/>
          <w:lang w:val="en-AU"/>
        </w:rPr>
        <w:t xml:space="preserve">(a) </w:t>
      </w:r>
      <w:r>
        <w:rPr>
          <w:sz w:val="24"/>
          <w:lang w:val="en-AU"/>
        </w:rPr>
        <w:tab/>
      </w:r>
      <w:r w:rsidR="00C64261">
        <w:rPr>
          <w:sz w:val="24"/>
          <w:lang w:val="en-AU"/>
        </w:rPr>
        <w:t xml:space="preserve">To </w:t>
      </w:r>
      <w:r w:rsidR="00D1113D">
        <w:rPr>
          <w:sz w:val="24"/>
          <w:lang w:val="en-AU"/>
        </w:rPr>
        <w:t>take such action as it thinks fit to maintain and improve the service to clients provided by practitioners in the commercial field</w:t>
      </w:r>
      <w:r w:rsidR="001E4C8B">
        <w:rPr>
          <w:sz w:val="24"/>
          <w:lang w:val="en-AU"/>
        </w:rPr>
        <w:t xml:space="preserve"> and the provision of such service in the Business and Property Courts</w:t>
      </w:r>
      <w:r w:rsidR="00D1113D">
        <w:rPr>
          <w:sz w:val="24"/>
          <w:lang w:val="en-AU"/>
        </w:rPr>
        <w:t>;</w:t>
      </w:r>
    </w:p>
    <w:p w14:paraId="40B96083" w14:textId="77777777" w:rsidR="00D1113D" w:rsidRDefault="00D1113D">
      <w:pPr>
        <w:pStyle w:val="BodyTextIndent2"/>
        <w:ind w:left="2160"/>
        <w:rPr>
          <w:sz w:val="24"/>
          <w:lang w:val="en-AU"/>
        </w:rPr>
      </w:pPr>
    </w:p>
    <w:p w14:paraId="22B84DF2" w14:textId="5A18E0D1" w:rsidR="00D1113D" w:rsidRDefault="00D1113D">
      <w:pPr>
        <w:pStyle w:val="BodyTextIndent2"/>
        <w:ind w:left="2160"/>
        <w:rPr>
          <w:sz w:val="24"/>
          <w:lang w:val="en-AU"/>
        </w:rPr>
      </w:pPr>
      <w:r>
        <w:rPr>
          <w:sz w:val="24"/>
          <w:lang w:val="en-AU"/>
        </w:rPr>
        <w:lastRenderedPageBreak/>
        <w:t>(b)</w:t>
      </w:r>
      <w:r>
        <w:rPr>
          <w:sz w:val="24"/>
          <w:lang w:val="en-AU"/>
        </w:rPr>
        <w:tab/>
      </w:r>
      <w:r w:rsidR="00C64261">
        <w:rPr>
          <w:sz w:val="24"/>
          <w:lang w:val="en-AU"/>
        </w:rPr>
        <w:t xml:space="preserve">To </w:t>
      </w:r>
      <w:r>
        <w:rPr>
          <w:sz w:val="24"/>
          <w:lang w:val="en-AU"/>
        </w:rPr>
        <w:t xml:space="preserve">ascertain and represent the views in professional matters of its Members, and of practitioners in the commercial field generally, and to take such action as it thinks fit to promote their collective interests particularly with regards to training, </w:t>
      </w:r>
      <w:r w:rsidR="003024D5">
        <w:rPr>
          <w:sz w:val="24"/>
          <w:lang w:val="en-AU"/>
        </w:rPr>
        <w:t xml:space="preserve">pro bono work, </w:t>
      </w:r>
      <w:r>
        <w:rPr>
          <w:sz w:val="24"/>
          <w:lang w:val="en-AU"/>
        </w:rPr>
        <w:t xml:space="preserve">continuing education and the general development of the practices of </w:t>
      </w:r>
      <w:r w:rsidR="00533E43">
        <w:rPr>
          <w:sz w:val="24"/>
          <w:lang w:val="en-AU"/>
        </w:rPr>
        <w:t xml:space="preserve">such practitioners and Chambers, </w:t>
      </w:r>
      <w:r w:rsidR="00533E43" w:rsidRPr="005F11D5">
        <w:rPr>
          <w:sz w:val="24"/>
          <w:lang w:val="en-AU"/>
        </w:rPr>
        <w:t>including through the provision and funding of awards and practice development programmes for Members and prospective members, including the provision and funding of awards for Judicial Assistants to the Commercial Court;</w:t>
      </w:r>
    </w:p>
    <w:p w14:paraId="1392F3EA" w14:textId="77777777" w:rsidR="00D1113D" w:rsidRDefault="00D1113D">
      <w:pPr>
        <w:pStyle w:val="BodyTextIndent2"/>
        <w:ind w:left="2160"/>
        <w:rPr>
          <w:sz w:val="24"/>
          <w:lang w:val="en-AU"/>
        </w:rPr>
      </w:pPr>
    </w:p>
    <w:p w14:paraId="07A417ED" w14:textId="77777777" w:rsidR="00D1113D" w:rsidRDefault="00D1113D">
      <w:pPr>
        <w:pStyle w:val="BodyTextIndent2"/>
        <w:ind w:left="2160"/>
        <w:rPr>
          <w:sz w:val="24"/>
          <w:lang w:val="en-AU"/>
        </w:rPr>
      </w:pPr>
      <w:r>
        <w:rPr>
          <w:sz w:val="24"/>
          <w:lang w:val="en-AU"/>
        </w:rPr>
        <w:t>(c)</w:t>
      </w:r>
      <w:r>
        <w:rPr>
          <w:sz w:val="24"/>
          <w:lang w:val="en-AU"/>
        </w:rPr>
        <w:tab/>
      </w:r>
      <w:r w:rsidR="00C64261">
        <w:rPr>
          <w:sz w:val="24"/>
          <w:lang w:val="en-AU"/>
        </w:rPr>
        <w:t xml:space="preserve">To </w:t>
      </w:r>
      <w:r>
        <w:rPr>
          <w:sz w:val="24"/>
          <w:lang w:val="en-AU"/>
        </w:rPr>
        <w:t>provide a forum for discussion of matters of common interest amongst such practitioners and Chambers, and to formulate and seek to have adopted by them such common strategies as may be appropriate to best serve their future professional interests as a whole;</w:t>
      </w:r>
    </w:p>
    <w:p w14:paraId="3D369040" w14:textId="77777777" w:rsidR="00D1113D" w:rsidRDefault="00D1113D">
      <w:pPr>
        <w:pStyle w:val="BodyTextIndent2"/>
        <w:ind w:left="2160"/>
        <w:rPr>
          <w:sz w:val="24"/>
          <w:lang w:val="en-AU"/>
        </w:rPr>
      </w:pPr>
    </w:p>
    <w:p w14:paraId="7148C715" w14:textId="0775A817" w:rsidR="00D1113D" w:rsidRDefault="00D1113D">
      <w:pPr>
        <w:pStyle w:val="BodyTextIndent2"/>
        <w:ind w:left="2160"/>
        <w:rPr>
          <w:sz w:val="24"/>
          <w:lang w:val="en-AU"/>
        </w:rPr>
      </w:pPr>
      <w:r>
        <w:rPr>
          <w:sz w:val="24"/>
          <w:lang w:val="en-AU"/>
        </w:rPr>
        <w:t>(</w:t>
      </w:r>
      <w:r w:rsidR="00F174F2">
        <w:rPr>
          <w:sz w:val="24"/>
          <w:lang w:val="en-AU"/>
        </w:rPr>
        <w:t>d</w:t>
      </w:r>
      <w:r>
        <w:rPr>
          <w:sz w:val="24"/>
          <w:lang w:val="en-AU"/>
        </w:rPr>
        <w:t>)</w:t>
      </w:r>
      <w:r>
        <w:rPr>
          <w:sz w:val="24"/>
          <w:lang w:val="en-AU"/>
        </w:rPr>
        <w:tab/>
      </w:r>
      <w:r w:rsidR="00C64261">
        <w:rPr>
          <w:sz w:val="24"/>
          <w:lang w:val="en-AU"/>
        </w:rPr>
        <w:t xml:space="preserve">To </w:t>
      </w:r>
      <w:r>
        <w:rPr>
          <w:sz w:val="24"/>
          <w:lang w:val="en-AU"/>
        </w:rPr>
        <w:t>represent its Members on the General Council of the Bar</w:t>
      </w:r>
      <w:r w:rsidR="005B4C5E">
        <w:rPr>
          <w:sz w:val="24"/>
          <w:lang w:val="en-AU"/>
        </w:rPr>
        <w:t>, to the BSB, and in responding to public or other consultations</w:t>
      </w:r>
      <w:r>
        <w:rPr>
          <w:sz w:val="24"/>
          <w:lang w:val="en-AU"/>
        </w:rPr>
        <w:t>;</w:t>
      </w:r>
    </w:p>
    <w:p w14:paraId="100A56AF" w14:textId="77777777" w:rsidR="00D1113D" w:rsidRDefault="00D1113D">
      <w:pPr>
        <w:pStyle w:val="BodyTextIndent2"/>
        <w:ind w:left="2160"/>
        <w:rPr>
          <w:sz w:val="24"/>
          <w:lang w:val="en-AU"/>
        </w:rPr>
      </w:pPr>
    </w:p>
    <w:p w14:paraId="77AC3A55" w14:textId="42091418" w:rsidR="00D1113D" w:rsidRDefault="00D1113D">
      <w:pPr>
        <w:pStyle w:val="BodyTextIndent2"/>
        <w:ind w:left="2160"/>
        <w:rPr>
          <w:sz w:val="24"/>
          <w:lang w:val="en-AU"/>
        </w:rPr>
      </w:pPr>
      <w:r>
        <w:rPr>
          <w:sz w:val="24"/>
          <w:lang w:val="en-AU"/>
        </w:rPr>
        <w:t>(</w:t>
      </w:r>
      <w:r w:rsidR="00F174F2">
        <w:rPr>
          <w:sz w:val="24"/>
          <w:lang w:val="en-AU"/>
        </w:rPr>
        <w:t>e</w:t>
      </w:r>
      <w:r>
        <w:rPr>
          <w:sz w:val="24"/>
          <w:lang w:val="en-AU"/>
        </w:rPr>
        <w:t>)</w:t>
      </w:r>
      <w:r>
        <w:rPr>
          <w:sz w:val="24"/>
          <w:lang w:val="en-AU"/>
        </w:rPr>
        <w:tab/>
      </w:r>
      <w:r w:rsidR="00C64261">
        <w:rPr>
          <w:sz w:val="24"/>
          <w:lang w:val="en-AU"/>
        </w:rPr>
        <w:t xml:space="preserve">To </w:t>
      </w:r>
      <w:r>
        <w:rPr>
          <w:sz w:val="24"/>
          <w:lang w:val="en-AU"/>
        </w:rPr>
        <w:t xml:space="preserve">liaise in whatever manner is considered appropriate on any matter with the General Council of the Bar, </w:t>
      </w:r>
      <w:r w:rsidR="007805FF">
        <w:rPr>
          <w:sz w:val="24"/>
          <w:lang w:val="en-AU"/>
        </w:rPr>
        <w:t>the BSB, the specialist bar associations</w:t>
      </w:r>
      <w:r>
        <w:rPr>
          <w:sz w:val="24"/>
          <w:lang w:val="en-AU"/>
        </w:rPr>
        <w:t xml:space="preserve">, the Commercial Court </w:t>
      </w:r>
      <w:r w:rsidR="00F174F2">
        <w:rPr>
          <w:sz w:val="24"/>
          <w:lang w:val="en-AU"/>
        </w:rPr>
        <w:t>Users’ Group or other court users’ committees</w:t>
      </w:r>
      <w:r>
        <w:rPr>
          <w:sz w:val="24"/>
          <w:lang w:val="en-AU"/>
        </w:rPr>
        <w:t>, the Lord Chancellor’s Department, the Inns of Court, the media, or with such other persons or bodies as the Chair or Executive shall think fit</w:t>
      </w:r>
      <w:r w:rsidR="00293563">
        <w:rPr>
          <w:sz w:val="24"/>
          <w:lang w:val="en-AU"/>
        </w:rPr>
        <w:t>;</w:t>
      </w:r>
    </w:p>
    <w:p w14:paraId="2546C904" w14:textId="77777777" w:rsidR="00D1113D" w:rsidRDefault="00D1113D">
      <w:pPr>
        <w:pStyle w:val="BodyTextIndent2"/>
        <w:ind w:left="2160"/>
        <w:rPr>
          <w:sz w:val="24"/>
          <w:lang w:val="en-AU"/>
        </w:rPr>
      </w:pPr>
    </w:p>
    <w:p w14:paraId="279A54EE" w14:textId="57DB756A" w:rsidR="00D1113D" w:rsidRDefault="00D1113D">
      <w:pPr>
        <w:pStyle w:val="BodyTextIndent2"/>
        <w:ind w:left="2160"/>
        <w:rPr>
          <w:sz w:val="24"/>
          <w:lang w:val="en-AU"/>
        </w:rPr>
      </w:pPr>
      <w:r>
        <w:rPr>
          <w:sz w:val="24"/>
          <w:lang w:val="en-AU"/>
        </w:rPr>
        <w:t>(</w:t>
      </w:r>
      <w:r w:rsidR="00F174F2">
        <w:rPr>
          <w:sz w:val="24"/>
          <w:lang w:val="en-AU"/>
        </w:rPr>
        <w:t>f</w:t>
      </w:r>
      <w:r>
        <w:rPr>
          <w:sz w:val="24"/>
          <w:lang w:val="en-AU"/>
        </w:rPr>
        <w:t>)</w:t>
      </w:r>
      <w:r>
        <w:rPr>
          <w:sz w:val="24"/>
          <w:lang w:val="en-AU"/>
        </w:rPr>
        <w:tab/>
      </w:r>
      <w:r w:rsidR="00C64261">
        <w:rPr>
          <w:sz w:val="24"/>
          <w:lang w:val="en-AU"/>
        </w:rPr>
        <w:t xml:space="preserve">To </w:t>
      </w:r>
      <w:r>
        <w:rPr>
          <w:sz w:val="24"/>
          <w:lang w:val="en-AU"/>
        </w:rPr>
        <w:t>consider, recommend and seek to implement general policy with regard to all matters affecting the professional practice and interests of members and Chambers practising in the commercial field</w:t>
      </w:r>
      <w:r w:rsidR="00293563">
        <w:rPr>
          <w:sz w:val="24"/>
          <w:lang w:val="en-AU"/>
        </w:rPr>
        <w:t>;</w:t>
      </w:r>
    </w:p>
    <w:p w14:paraId="66B8E3F5" w14:textId="77777777" w:rsidR="00266AFA" w:rsidRPr="00CC339C" w:rsidRDefault="00266AFA">
      <w:pPr>
        <w:pStyle w:val="BodyTextIndent2"/>
        <w:ind w:left="2160"/>
        <w:rPr>
          <w:sz w:val="24"/>
          <w:lang w:val="en-AU"/>
        </w:rPr>
      </w:pPr>
    </w:p>
    <w:p w14:paraId="5E0E225E" w14:textId="087D9ED4" w:rsidR="00266AFA" w:rsidRDefault="00266AFA">
      <w:pPr>
        <w:pStyle w:val="BodyTextIndent2"/>
        <w:ind w:left="2160"/>
        <w:rPr>
          <w:sz w:val="24"/>
          <w:lang w:val="en-AU"/>
        </w:rPr>
      </w:pPr>
      <w:r w:rsidRPr="00CC339C">
        <w:rPr>
          <w:sz w:val="24"/>
          <w:lang w:val="en-AU"/>
        </w:rPr>
        <w:t>(</w:t>
      </w:r>
      <w:r w:rsidR="00F174F2">
        <w:rPr>
          <w:sz w:val="24"/>
          <w:lang w:val="en-AU"/>
        </w:rPr>
        <w:t>g</w:t>
      </w:r>
      <w:r w:rsidRPr="00CC339C">
        <w:rPr>
          <w:sz w:val="24"/>
          <w:lang w:val="en-AU"/>
        </w:rPr>
        <w:t>)</w:t>
      </w:r>
      <w:r w:rsidRPr="00CC339C">
        <w:rPr>
          <w:sz w:val="24"/>
          <w:lang w:val="en-AU"/>
        </w:rPr>
        <w:tab/>
        <w:t>To promote the interests of barristers practising in the commercial field including promotion, where appropriate, of the specific interests of the self</w:t>
      </w:r>
      <w:r w:rsidR="008A62D0" w:rsidRPr="00CC339C">
        <w:rPr>
          <w:sz w:val="24"/>
          <w:lang w:val="en-AU"/>
        </w:rPr>
        <w:t>-</w:t>
      </w:r>
      <w:r w:rsidRPr="00CC339C">
        <w:rPr>
          <w:sz w:val="24"/>
          <w:lang w:val="en-AU"/>
        </w:rPr>
        <w:t>employed bar</w:t>
      </w:r>
      <w:r w:rsidR="00293563">
        <w:rPr>
          <w:sz w:val="24"/>
          <w:lang w:val="en-AU"/>
        </w:rPr>
        <w:t>;</w:t>
      </w:r>
    </w:p>
    <w:p w14:paraId="6EEF3F3A" w14:textId="49BB2287" w:rsidR="00CA02DC" w:rsidRDefault="00CA02DC">
      <w:pPr>
        <w:pStyle w:val="BodyTextIndent2"/>
        <w:ind w:left="2160"/>
        <w:rPr>
          <w:sz w:val="24"/>
          <w:lang w:val="en-AU"/>
        </w:rPr>
      </w:pPr>
    </w:p>
    <w:p w14:paraId="2B286046" w14:textId="67DA7B8B" w:rsidR="00CA02DC" w:rsidRDefault="00CA02DC">
      <w:pPr>
        <w:pStyle w:val="BodyTextIndent2"/>
        <w:ind w:left="2160"/>
        <w:rPr>
          <w:sz w:val="24"/>
          <w:lang w:val="en-AU"/>
        </w:rPr>
      </w:pPr>
      <w:r>
        <w:rPr>
          <w:sz w:val="24"/>
          <w:lang w:val="en-AU"/>
        </w:rPr>
        <w:t>(h)</w:t>
      </w:r>
      <w:r>
        <w:rPr>
          <w:sz w:val="24"/>
          <w:lang w:val="en-AU"/>
        </w:rPr>
        <w:tab/>
        <w:t xml:space="preserve">To support the continued recruitment of talented new commercial barristers, male and female, from diverse backgrounds, including by </w:t>
      </w:r>
      <w:r w:rsidR="00E25170">
        <w:rPr>
          <w:sz w:val="24"/>
          <w:lang w:val="en-AU"/>
        </w:rPr>
        <w:t xml:space="preserve">marketing to and </w:t>
      </w:r>
      <w:r w:rsidR="00BA0770">
        <w:rPr>
          <w:sz w:val="24"/>
          <w:lang w:val="en-AU"/>
        </w:rPr>
        <w:t xml:space="preserve">organising or participating in </w:t>
      </w:r>
      <w:r w:rsidR="00E25170">
        <w:rPr>
          <w:sz w:val="24"/>
          <w:lang w:val="en-AU"/>
        </w:rPr>
        <w:t>events for prospective applicants, promoting equality of opportunity</w:t>
      </w:r>
      <w:r w:rsidR="00293563">
        <w:rPr>
          <w:sz w:val="24"/>
          <w:lang w:val="en-AU"/>
        </w:rPr>
        <w:t xml:space="preserve"> in recruitment</w:t>
      </w:r>
      <w:r w:rsidR="00E25170">
        <w:rPr>
          <w:sz w:val="24"/>
          <w:lang w:val="en-AU"/>
        </w:rPr>
        <w:t>, and promoting fair recruitment</w:t>
      </w:r>
      <w:r w:rsidR="00293563">
        <w:rPr>
          <w:sz w:val="24"/>
          <w:lang w:val="en-AU"/>
        </w:rPr>
        <w:t xml:space="preserve">; </w:t>
      </w:r>
    </w:p>
    <w:p w14:paraId="22115199" w14:textId="39B656D4" w:rsidR="00293563" w:rsidRDefault="00293563">
      <w:pPr>
        <w:pStyle w:val="BodyTextIndent2"/>
        <w:ind w:left="2160"/>
        <w:rPr>
          <w:sz w:val="24"/>
          <w:lang w:val="en-AU"/>
        </w:rPr>
      </w:pPr>
    </w:p>
    <w:p w14:paraId="4D319920" w14:textId="60248503" w:rsidR="00BA0770" w:rsidRDefault="00393FAD" w:rsidP="00101148">
      <w:pPr>
        <w:pStyle w:val="BodyTextIndent2"/>
        <w:ind w:left="2160"/>
        <w:rPr>
          <w:sz w:val="24"/>
          <w:lang w:val="en-AU"/>
        </w:rPr>
      </w:pPr>
      <w:r>
        <w:rPr>
          <w:sz w:val="24"/>
          <w:lang w:val="en-AU"/>
        </w:rPr>
        <w:t>(i)</w:t>
      </w:r>
      <w:r>
        <w:rPr>
          <w:sz w:val="24"/>
          <w:lang w:val="en-AU"/>
        </w:rPr>
        <w:tab/>
      </w:r>
      <w:r w:rsidR="00293563">
        <w:rPr>
          <w:sz w:val="24"/>
          <w:lang w:val="en-AU"/>
        </w:rPr>
        <w:t xml:space="preserve">To support equality of opportunity of barristers practising in the commercial field, including within their </w:t>
      </w:r>
      <w:r w:rsidR="003024D5">
        <w:rPr>
          <w:sz w:val="24"/>
          <w:lang w:val="en-AU"/>
        </w:rPr>
        <w:t>C</w:t>
      </w:r>
      <w:r w:rsidR="00293563">
        <w:rPr>
          <w:sz w:val="24"/>
          <w:lang w:val="en-AU"/>
        </w:rPr>
        <w:t>hambers, and in the QC and judicial appointments processes</w:t>
      </w:r>
      <w:r w:rsidR="00BA0770">
        <w:rPr>
          <w:sz w:val="24"/>
          <w:lang w:val="en-AU"/>
        </w:rPr>
        <w:t>; and</w:t>
      </w:r>
    </w:p>
    <w:p w14:paraId="42E91644" w14:textId="77777777" w:rsidR="00BA0770" w:rsidRDefault="00BA0770" w:rsidP="00CF790E">
      <w:pPr>
        <w:pStyle w:val="BodyTextIndent2"/>
        <w:ind w:left="2160" w:firstLine="0"/>
        <w:rPr>
          <w:sz w:val="24"/>
          <w:lang w:val="en-AU"/>
        </w:rPr>
      </w:pPr>
    </w:p>
    <w:p w14:paraId="157B8619" w14:textId="3B6F829D" w:rsidR="001E4C8B" w:rsidRPr="00CC339C" w:rsidRDefault="00C1680A" w:rsidP="00101148">
      <w:pPr>
        <w:pStyle w:val="BodyTextIndent2"/>
        <w:ind w:left="2160"/>
        <w:rPr>
          <w:sz w:val="24"/>
          <w:lang w:val="en-AU"/>
        </w:rPr>
      </w:pPr>
      <w:r>
        <w:rPr>
          <w:sz w:val="24"/>
          <w:lang w:val="en-AU"/>
        </w:rPr>
        <w:t>(j)</w:t>
      </w:r>
      <w:r>
        <w:rPr>
          <w:sz w:val="24"/>
          <w:lang w:val="en-AU"/>
        </w:rPr>
        <w:tab/>
      </w:r>
      <w:r w:rsidR="00BA0770">
        <w:rPr>
          <w:sz w:val="24"/>
          <w:lang w:val="en-AU"/>
        </w:rPr>
        <w:t>To improve the public image of the commercial bar, including by donating to legal or similar charities</w:t>
      </w:r>
      <w:r w:rsidR="00293563">
        <w:rPr>
          <w:sz w:val="24"/>
          <w:lang w:val="en-AU"/>
        </w:rPr>
        <w:t>.</w:t>
      </w:r>
    </w:p>
    <w:p w14:paraId="5F494D5C" w14:textId="77777777" w:rsidR="00D1113D" w:rsidRDefault="00D1113D">
      <w:pPr>
        <w:pStyle w:val="BodyTextIndent2"/>
        <w:ind w:left="2160"/>
        <w:rPr>
          <w:sz w:val="24"/>
          <w:lang w:val="en-AU"/>
        </w:rPr>
      </w:pPr>
    </w:p>
    <w:p w14:paraId="1A299AC4" w14:textId="77777777" w:rsidR="00D1113D" w:rsidRDefault="00D1113D">
      <w:pPr>
        <w:pStyle w:val="BodyTextIndent2"/>
        <w:rPr>
          <w:b/>
          <w:sz w:val="24"/>
          <w:lang w:val="en-AU"/>
        </w:rPr>
      </w:pPr>
      <w:r>
        <w:rPr>
          <w:b/>
          <w:sz w:val="24"/>
          <w:lang w:val="en-AU"/>
        </w:rPr>
        <w:t>4.</w:t>
      </w:r>
      <w:r>
        <w:rPr>
          <w:b/>
          <w:sz w:val="24"/>
          <w:lang w:val="en-AU"/>
        </w:rPr>
        <w:tab/>
      </w:r>
      <w:r>
        <w:rPr>
          <w:b/>
          <w:sz w:val="24"/>
          <w:u w:val="single"/>
          <w:lang w:val="en-AU"/>
        </w:rPr>
        <w:t>OFFICERS AND COMMITTEE AND EXECUTIVE</w:t>
      </w:r>
    </w:p>
    <w:p w14:paraId="49230A99" w14:textId="77777777" w:rsidR="00D1113D" w:rsidRDefault="00D1113D">
      <w:pPr>
        <w:pStyle w:val="BodyTextIndent2"/>
        <w:ind w:left="2160"/>
        <w:rPr>
          <w:b/>
          <w:sz w:val="24"/>
          <w:lang w:val="en-AU"/>
        </w:rPr>
      </w:pPr>
    </w:p>
    <w:p w14:paraId="605A6EAA" w14:textId="3B787FCD" w:rsidR="00D1113D" w:rsidRDefault="00D1113D" w:rsidP="00CC339C">
      <w:pPr>
        <w:pStyle w:val="BodyTextIndent2"/>
        <w:ind w:left="1418" w:firstLine="0"/>
        <w:jc w:val="left"/>
        <w:rPr>
          <w:sz w:val="24"/>
          <w:lang w:val="en-AU"/>
        </w:rPr>
      </w:pPr>
      <w:r>
        <w:rPr>
          <w:sz w:val="24"/>
          <w:lang w:val="en-AU"/>
        </w:rPr>
        <w:t>There shall be a Committee, Officers and an Executive of COMBAR, each member of which shall be or have been a barrister, and who shall be elected or appointed as follows:</w:t>
      </w:r>
    </w:p>
    <w:p w14:paraId="08545CDB" w14:textId="77777777" w:rsidR="00D1113D" w:rsidRDefault="00D1113D">
      <w:pPr>
        <w:pStyle w:val="BodyTextIndent2"/>
        <w:ind w:left="2160" w:firstLine="0"/>
        <w:jc w:val="left"/>
        <w:rPr>
          <w:sz w:val="24"/>
          <w:lang w:val="en-AU"/>
        </w:rPr>
      </w:pPr>
    </w:p>
    <w:p w14:paraId="277B0305" w14:textId="63EC8DA7" w:rsidR="00D1113D" w:rsidRDefault="00D1113D" w:rsidP="00393FAD">
      <w:pPr>
        <w:pStyle w:val="BodyTextIndent2"/>
        <w:ind w:left="2160"/>
        <w:rPr>
          <w:sz w:val="24"/>
          <w:u w:val="single"/>
          <w:lang w:val="en-AU"/>
        </w:rPr>
      </w:pPr>
      <w:r>
        <w:rPr>
          <w:sz w:val="24"/>
          <w:lang w:val="en-AU"/>
        </w:rPr>
        <w:t>(a)</w:t>
      </w:r>
      <w:r>
        <w:rPr>
          <w:sz w:val="24"/>
          <w:lang w:val="en-AU"/>
        </w:rPr>
        <w:tab/>
      </w:r>
      <w:r>
        <w:rPr>
          <w:sz w:val="24"/>
          <w:u w:val="single"/>
          <w:lang w:val="en-AU"/>
        </w:rPr>
        <w:t>The Committee</w:t>
      </w:r>
    </w:p>
    <w:p w14:paraId="352F98E7" w14:textId="77777777" w:rsidR="00D1113D" w:rsidRDefault="00D1113D">
      <w:pPr>
        <w:pStyle w:val="BodyTextIndent2"/>
        <w:ind w:left="2160"/>
        <w:rPr>
          <w:sz w:val="24"/>
          <w:u w:val="single"/>
          <w:lang w:val="en-AU"/>
        </w:rPr>
      </w:pPr>
    </w:p>
    <w:p w14:paraId="7E09B7B2" w14:textId="3F12201B" w:rsidR="00D1113D" w:rsidRDefault="00D1113D" w:rsidP="00393FAD">
      <w:pPr>
        <w:pStyle w:val="BodyTextIndent2"/>
        <w:ind w:left="2880"/>
        <w:rPr>
          <w:sz w:val="24"/>
          <w:lang w:val="en-AU"/>
        </w:rPr>
      </w:pPr>
      <w:r>
        <w:rPr>
          <w:sz w:val="24"/>
          <w:lang w:val="en-AU"/>
        </w:rPr>
        <w:t>(i)</w:t>
      </w:r>
      <w:r>
        <w:rPr>
          <w:sz w:val="24"/>
          <w:lang w:val="en-AU"/>
        </w:rPr>
        <w:tab/>
        <w:t>There shall be a committee which shall consist of one representative preferably elected but otherwise appointed by each set of Chambers holding a chambers membership</w:t>
      </w:r>
      <w:r w:rsidR="00F36215">
        <w:rPr>
          <w:sz w:val="24"/>
          <w:lang w:val="en-AU"/>
        </w:rPr>
        <w:t>, from amongst the COMBAR members in that Chambers</w:t>
      </w:r>
      <w:r>
        <w:rPr>
          <w:sz w:val="24"/>
          <w:lang w:val="en-AU"/>
        </w:rPr>
        <w:t>.</w:t>
      </w:r>
    </w:p>
    <w:p w14:paraId="55D92970" w14:textId="46CBC99A" w:rsidR="00D1113D" w:rsidRDefault="001163A1">
      <w:pPr>
        <w:pStyle w:val="BodyTextIndent2"/>
        <w:ind w:left="2160"/>
        <w:rPr>
          <w:sz w:val="24"/>
          <w:lang w:val="en-AU"/>
        </w:rPr>
      </w:pPr>
      <w:r w:rsidDel="001163A1">
        <w:rPr>
          <w:sz w:val="24"/>
          <w:lang w:val="en-AU"/>
        </w:rPr>
        <w:t xml:space="preserve"> </w:t>
      </w:r>
    </w:p>
    <w:p w14:paraId="302C6FE2" w14:textId="3FF28EBC" w:rsidR="00D1113D" w:rsidRDefault="00D1113D" w:rsidP="00324AE2">
      <w:pPr>
        <w:pStyle w:val="BodyTextIndent2"/>
        <w:ind w:left="2880"/>
        <w:rPr>
          <w:sz w:val="24"/>
          <w:lang w:val="en-AU"/>
        </w:rPr>
      </w:pPr>
      <w:r>
        <w:rPr>
          <w:sz w:val="24"/>
          <w:lang w:val="en-AU"/>
        </w:rPr>
        <w:t>(ii)</w:t>
      </w:r>
      <w:r>
        <w:rPr>
          <w:sz w:val="24"/>
          <w:lang w:val="en-AU"/>
        </w:rPr>
        <w:tab/>
        <w:t xml:space="preserve">In addition, the Individual Members </w:t>
      </w:r>
      <w:r w:rsidR="009C7B33">
        <w:rPr>
          <w:sz w:val="24"/>
          <w:lang w:val="en-AU"/>
        </w:rPr>
        <w:t xml:space="preserve">under clause 2(a) (who are not members of a set with </w:t>
      </w:r>
      <w:r w:rsidR="009554FC">
        <w:rPr>
          <w:sz w:val="24"/>
          <w:lang w:val="en-AU"/>
        </w:rPr>
        <w:t>C</w:t>
      </w:r>
      <w:r w:rsidR="009C7B33">
        <w:rPr>
          <w:sz w:val="24"/>
          <w:lang w:val="en-AU"/>
        </w:rPr>
        <w:t xml:space="preserve">hambers </w:t>
      </w:r>
      <w:r w:rsidR="009554FC">
        <w:rPr>
          <w:sz w:val="24"/>
          <w:lang w:val="en-AU"/>
        </w:rPr>
        <w:t>M</w:t>
      </w:r>
      <w:r w:rsidR="009C7B33">
        <w:rPr>
          <w:sz w:val="24"/>
          <w:lang w:val="en-AU"/>
        </w:rPr>
        <w:t>embership under clause 2(b)</w:t>
      </w:r>
      <w:r w:rsidR="00D47B62">
        <w:rPr>
          <w:sz w:val="24"/>
          <w:lang w:val="en-AU"/>
        </w:rPr>
        <w:t>)</w:t>
      </w:r>
      <w:r w:rsidR="009C7B33">
        <w:rPr>
          <w:sz w:val="24"/>
          <w:lang w:val="en-AU"/>
        </w:rPr>
        <w:t xml:space="preserve"> </w:t>
      </w:r>
      <w:r>
        <w:rPr>
          <w:sz w:val="24"/>
          <w:lang w:val="en-AU"/>
        </w:rPr>
        <w:t xml:space="preserve">shall elect by ballot to membership of the Committee from amongst </w:t>
      </w:r>
      <w:r w:rsidR="0032263B">
        <w:rPr>
          <w:sz w:val="24"/>
          <w:lang w:val="en-AU"/>
        </w:rPr>
        <w:t>their own</w:t>
      </w:r>
      <w:r>
        <w:rPr>
          <w:sz w:val="24"/>
          <w:lang w:val="en-AU"/>
        </w:rPr>
        <w:t xml:space="preserve"> number representatives on the basis of one such member for every thirty Individual Members (or if such membership be not exactly divisible by thirty, then one extra member in addition) provided that there shall at all times be not less than one member of the Committee representing such Individual Members.</w:t>
      </w:r>
    </w:p>
    <w:p w14:paraId="5B99D7B0" w14:textId="77777777" w:rsidR="00D1113D" w:rsidRDefault="00D1113D">
      <w:pPr>
        <w:pStyle w:val="BodyTextIndent2"/>
        <w:ind w:left="2880"/>
        <w:rPr>
          <w:b/>
          <w:sz w:val="24"/>
          <w:lang w:val="en-AU"/>
        </w:rPr>
      </w:pPr>
    </w:p>
    <w:p w14:paraId="37F46290" w14:textId="0BEC95CD" w:rsidR="00D1113D" w:rsidRDefault="00D1113D">
      <w:pPr>
        <w:pStyle w:val="BodyTextIndent2"/>
        <w:ind w:left="2880"/>
        <w:rPr>
          <w:sz w:val="24"/>
          <w:lang w:val="en-AU"/>
        </w:rPr>
      </w:pPr>
      <w:r>
        <w:rPr>
          <w:sz w:val="24"/>
          <w:lang w:val="en-AU"/>
        </w:rPr>
        <w:t>(iii)</w:t>
      </w:r>
      <w:r>
        <w:rPr>
          <w:sz w:val="24"/>
          <w:lang w:val="en-AU"/>
        </w:rPr>
        <w:tab/>
        <w:t>The Chair in consultation with the Executive may appoint to the Committee such persons as he thinks fit, whether or not retired or no longer in practice, but the number thereof at any one time shall not exceed eight.  Persons so appointed shall have no voting powers on the Committee.</w:t>
      </w:r>
    </w:p>
    <w:p w14:paraId="3576102B" w14:textId="77777777" w:rsidR="00D1113D" w:rsidRDefault="00D1113D">
      <w:pPr>
        <w:pStyle w:val="BodyTextIndent2"/>
        <w:ind w:left="2880"/>
        <w:rPr>
          <w:sz w:val="24"/>
          <w:lang w:val="en-AU"/>
        </w:rPr>
      </w:pPr>
    </w:p>
    <w:p w14:paraId="0D572401" w14:textId="14EC3F17" w:rsidR="00D1113D" w:rsidRDefault="00D1113D">
      <w:pPr>
        <w:pStyle w:val="BodyTextIndent2"/>
        <w:ind w:left="2880"/>
        <w:rPr>
          <w:sz w:val="24"/>
          <w:lang w:val="en-AU"/>
        </w:rPr>
      </w:pPr>
      <w:r>
        <w:rPr>
          <w:sz w:val="24"/>
          <w:lang w:val="en-AU"/>
        </w:rPr>
        <w:t>(iv)</w:t>
      </w:r>
      <w:r>
        <w:rPr>
          <w:sz w:val="24"/>
          <w:lang w:val="en-AU"/>
        </w:rPr>
        <w:tab/>
        <w:t>The Committee shall be re-constituted by election or appointment (as the case may be) in June annually.</w:t>
      </w:r>
    </w:p>
    <w:p w14:paraId="630D00CB" w14:textId="77777777" w:rsidR="00D1113D" w:rsidRDefault="00D1113D">
      <w:pPr>
        <w:pStyle w:val="BodyTextIndent2"/>
        <w:ind w:left="2880"/>
        <w:rPr>
          <w:sz w:val="24"/>
          <w:lang w:val="en-AU"/>
        </w:rPr>
      </w:pPr>
    </w:p>
    <w:p w14:paraId="04E46210" w14:textId="0E3B7F8A" w:rsidR="00D1113D" w:rsidRDefault="00D1113D">
      <w:pPr>
        <w:pStyle w:val="BodyTextIndent2"/>
        <w:ind w:left="2880"/>
        <w:rPr>
          <w:sz w:val="24"/>
          <w:lang w:val="en-AU"/>
        </w:rPr>
      </w:pPr>
      <w:r>
        <w:rPr>
          <w:sz w:val="24"/>
          <w:lang w:val="en-AU"/>
        </w:rPr>
        <w:t>(v)</w:t>
      </w:r>
      <w:r>
        <w:rPr>
          <w:sz w:val="24"/>
          <w:lang w:val="en-AU"/>
        </w:rPr>
        <w:tab/>
        <w:t>The Chair may call together the Committee if and when he thinks fit and shall do so if required by not less than 25 per cent of the members of the Committee.  The Committee will normally meet approximately quarterly.</w:t>
      </w:r>
    </w:p>
    <w:p w14:paraId="4892AC05" w14:textId="77777777" w:rsidR="00D1113D" w:rsidRDefault="00D1113D">
      <w:pPr>
        <w:pStyle w:val="BodyTextIndent2"/>
        <w:ind w:left="2880"/>
        <w:rPr>
          <w:sz w:val="24"/>
          <w:lang w:val="en-AU"/>
        </w:rPr>
      </w:pPr>
    </w:p>
    <w:p w14:paraId="3DDE1C1A" w14:textId="77777777" w:rsidR="00D1113D" w:rsidRDefault="00D1113D">
      <w:pPr>
        <w:pStyle w:val="BodyTextIndent2"/>
        <w:ind w:left="2880"/>
        <w:rPr>
          <w:sz w:val="24"/>
          <w:lang w:val="en-AU"/>
        </w:rPr>
      </w:pPr>
      <w:r>
        <w:rPr>
          <w:sz w:val="24"/>
          <w:lang w:val="en-AU"/>
        </w:rPr>
        <w:t>(vi)</w:t>
      </w:r>
      <w:r>
        <w:rPr>
          <w:sz w:val="24"/>
          <w:lang w:val="en-AU"/>
        </w:rPr>
        <w:tab/>
        <w:t>Each member of the Committee may attend meetings by an alternate, who may vote.</w:t>
      </w:r>
    </w:p>
    <w:p w14:paraId="0CE8D496" w14:textId="77777777" w:rsidR="00D1113D" w:rsidRDefault="00D1113D">
      <w:pPr>
        <w:pStyle w:val="BodyTextIndent2"/>
        <w:ind w:left="2880"/>
        <w:rPr>
          <w:sz w:val="24"/>
          <w:lang w:val="en-AU"/>
        </w:rPr>
      </w:pPr>
    </w:p>
    <w:p w14:paraId="5B302860" w14:textId="77777777" w:rsidR="00D1113D" w:rsidRDefault="00D1113D">
      <w:pPr>
        <w:pStyle w:val="BodyTextIndent2"/>
        <w:ind w:left="2880"/>
        <w:rPr>
          <w:sz w:val="24"/>
          <w:lang w:val="en-AU"/>
        </w:rPr>
      </w:pPr>
      <w:r>
        <w:rPr>
          <w:sz w:val="24"/>
          <w:lang w:val="en-AU"/>
        </w:rPr>
        <w:t>(vii)</w:t>
      </w:r>
      <w:r>
        <w:rPr>
          <w:sz w:val="24"/>
          <w:lang w:val="en-AU"/>
        </w:rPr>
        <w:tab/>
        <w:t>Members of the Committee shall seek wherever possible to ascertain and take into account the views of their Chambers so as to make and to implement decisions speedily.</w:t>
      </w:r>
    </w:p>
    <w:p w14:paraId="6189D951" w14:textId="77777777" w:rsidR="00D1113D" w:rsidRDefault="00D1113D">
      <w:pPr>
        <w:pStyle w:val="BodyTextIndent2"/>
        <w:ind w:left="2880"/>
        <w:rPr>
          <w:sz w:val="24"/>
          <w:lang w:val="en-AU"/>
        </w:rPr>
      </w:pPr>
    </w:p>
    <w:p w14:paraId="2AD69753" w14:textId="1B988F1A" w:rsidR="00CF790E" w:rsidRDefault="00D1113D">
      <w:pPr>
        <w:pStyle w:val="BodyTextIndent2"/>
        <w:ind w:left="2880"/>
        <w:rPr>
          <w:sz w:val="24"/>
          <w:lang w:val="en-AU"/>
        </w:rPr>
      </w:pPr>
      <w:r>
        <w:rPr>
          <w:sz w:val="24"/>
          <w:lang w:val="en-AU"/>
        </w:rPr>
        <w:t>(viii)</w:t>
      </w:r>
      <w:r>
        <w:rPr>
          <w:sz w:val="24"/>
          <w:lang w:val="en-AU"/>
        </w:rPr>
        <w:tab/>
        <w:t>If the Chair so wishes, the Committee may meet in joint session with the Officers or Executive or both.</w:t>
      </w:r>
    </w:p>
    <w:p w14:paraId="6944C314" w14:textId="77777777" w:rsidR="00CF790E" w:rsidRDefault="00CF790E">
      <w:pPr>
        <w:pStyle w:val="BodyTextIndent2"/>
        <w:ind w:left="2880"/>
        <w:rPr>
          <w:sz w:val="24"/>
          <w:lang w:val="en-AU"/>
        </w:rPr>
      </w:pPr>
    </w:p>
    <w:p w14:paraId="0062EE98" w14:textId="2EC76F23" w:rsidR="00D1113D" w:rsidRDefault="00CF790E">
      <w:pPr>
        <w:pStyle w:val="BodyTextIndent2"/>
        <w:ind w:left="2880"/>
        <w:rPr>
          <w:sz w:val="24"/>
          <w:lang w:val="en-AU"/>
        </w:rPr>
      </w:pPr>
      <w:r>
        <w:rPr>
          <w:sz w:val="24"/>
          <w:lang w:val="en-AU"/>
        </w:rPr>
        <w:t>(ix)</w:t>
      </w:r>
      <w:r>
        <w:rPr>
          <w:sz w:val="24"/>
          <w:lang w:val="en-AU"/>
        </w:rPr>
        <w:tab/>
        <w:t xml:space="preserve">The Committee at the Annual General Meeting in June </w:t>
      </w:r>
      <w:r w:rsidR="000C7239">
        <w:rPr>
          <w:sz w:val="24"/>
          <w:lang w:val="en-AU"/>
        </w:rPr>
        <w:t xml:space="preserve">or July </w:t>
      </w:r>
      <w:r>
        <w:rPr>
          <w:sz w:val="24"/>
          <w:lang w:val="en-AU"/>
        </w:rPr>
        <w:t>each year shall elect the elected members of the Executive.</w:t>
      </w:r>
    </w:p>
    <w:p w14:paraId="6E67DB7D" w14:textId="77777777" w:rsidR="00D1113D" w:rsidRDefault="00D1113D">
      <w:pPr>
        <w:pStyle w:val="BodyTextIndent2"/>
        <w:ind w:left="2880"/>
        <w:rPr>
          <w:sz w:val="24"/>
          <w:lang w:val="en-AU"/>
        </w:rPr>
      </w:pPr>
    </w:p>
    <w:p w14:paraId="49C41CBC" w14:textId="26A91DB8" w:rsidR="00D1113D" w:rsidRDefault="00D1113D" w:rsidP="00864DC3">
      <w:pPr>
        <w:pStyle w:val="BodyTextIndent2"/>
        <w:rPr>
          <w:sz w:val="24"/>
          <w:lang w:val="en-AU"/>
        </w:rPr>
      </w:pPr>
      <w:r>
        <w:rPr>
          <w:sz w:val="24"/>
          <w:lang w:val="en-AU"/>
        </w:rPr>
        <w:tab/>
        <w:t>(b)</w:t>
      </w:r>
      <w:r>
        <w:rPr>
          <w:sz w:val="24"/>
          <w:lang w:val="en-AU"/>
        </w:rPr>
        <w:tab/>
      </w:r>
      <w:r>
        <w:rPr>
          <w:sz w:val="24"/>
          <w:u w:val="single"/>
          <w:lang w:val="en-AU"/>
        </w:rPr>
        <w:t>Functions of the Committee</w:t>
      </w:r>
    </w:p>
    <w:p w14:paraId="038F2D7F" w14:textId="77777777" w:rsidR="00D1113D" w:rsidRDefault="00D1113D">
      <w:pPr>
        <w:pStyle w:val="BodyTextIndent2"/>
        <w:ind w:left="2880"/>
        <w:rPr>
          <w:sz w:val="24"/>
          <w:lang w:val="en-AU"/>
        </w:rPr>
      </w:pPr>
    </w:p>
    <w:p w14:paraId="050ABE32" w14:textId="629A26F0" w:rsidR="009D3170" w:rsidRDefault="00D1113D">
      <w:pPr>
        <w:pStyle w:val="BodyTextIndent2"/>
        <w:ind w:left="2880"/>
        <w:rPr>
          <w:sz w:val="24"/>
          <w:lang w:val="en-AU"/>
        </w:rPr>
      </w:pPr>
      <w:r>
        <w:rPr>
          <w:sz w:val="24"/>
          <w:lang w:val="en-AU"/>
        </w:rPr>
        <w:t>(i)</w:t>
      </w:r>
      <w:r>
        <w:rPr>
          <w:sz w:val="24"/>
          <w:lang w:val="en-AU"/>
        </w:rPr>
        <w:tab/>
      </w:r>
      <w:r w:rsidR="001E4C8B">
        <w:rPr>
          <w:sz w:val="24"/>
          <w:lang w:val="en-AU"/>
        </w:rPr>
        <w:t>In addition to the functions of the Committee expressed in Article 4(a) above, t</w:t>
      </w:r>
      <w:r>
        <w:rPr>
          <w:sz w:val="24"/>
          <w:lang w:val="en-AU"/>
        </w:rPr>
        <w:t xml:space="preserve">o </w:t>
      </w:r>
      <w:r w:rsidR="009D3170">
        <w:rPr>
          <w:sz w:val="24"/>
          <w:lang w:val="en-AU"/>
        </w:rPr>
        <w:t xml:space="preserve">be consulted and assist </w:t>
      </w:r>
      <w:r>
        <w:rPr>
          <w:sz w:val="24"/>
          <w:lang w:val="en-AU"/>
        </w:rPr>
        <w:t xml:space="preserve">the Executive, the Officers of </w:t>
      </w:r>
      <w:r w:rsidR="00F174F2">
        <w:rPr>
          <w:sz w:val="24"/>
          <w:lang w:val="en-AU"/>
        </w:rPr>
        <w:t xml:space="preserve">COMBAR </w:t>
      </w:r>
      <w:r>
        <w:rPr>
          <w:sz w:val="24"/>
          <w:lang w:val="en-AU"/>
        </w:rPr>
        <w:t xml:space="preserve">and the </w:t>
      </w:r>
      <w:r w:rsidR="000C7239">
        <w:rPr>
          <w:sz w:val="24"/>
          <w:lang w:val="en-AU"/>
        </w:rPr>
        <w:t xml:space="preserve">Independent </w:t>
      </w:r>
      <w:r w:rsidR="00632970">
        <w:rPr>
          <w:sz w:val="24"/>
          <w:lang w:val="en-AU"/>
        </w:rPr>
        <w:t>Accountant</w:t>
      </w:r>
      <w:r>
        <w:rPr>
          <w:sz w:val="24"/>
          <w:lang w:val="en-AU"/>
        </w:rPr>
        <w:t xml:space="preserve"> as </w:t>
      </w:r>
      <w:r w:rsidR="003D0835">
        <w:rPr>
          <w:sz w:val="24"/>
          <w:lang w:val="en-AU"/>
        </w:rPr>
        <w:t>required</w:t>
      </w:r>
      <w:r>
        <w:rPr>
          <w:sz w:val="24"/>
          <w:lang w:val="en-AU"/>
        </w:rPr>
        <w:t>.</w:t>
      </w:r>
    </w:p>
    <w:p w14:paraId="28542965" w14:textId="04D6688B" w:rsidR="00D1113D" w:rsidRDefault="00D1113D" w:rsidP="004C345D">
      <w:pPr>
        <w:pStyle w:val="BodyTextIndent2"/>
        <w:ind w:left="0" w:firstLine="0"/>
        <w:rPr>
          <w:sz w:val="24"/>
          <w:lang w:val="en-AU"/>
        </w:rPr>
      </w:pPr>
    </w:p>
    <w:p w14:paraId="54F7C987" w14:textId="4AEFD3FF" w:rsidR="00D1113D" w:rsidRDefault="00D1113D">
      <w:pPr>
        <w:pStyle w:val="BodyTextIndent2"/>
        <w:ind w:left="2880"/>
        <w:rPr>
          <w:sz w:val="24"/>
          <w:lang w:val="en-AU"/>
        </w:rPr>
      </w:pPr>
      <w:r>
        <w:rPr>
          <w:sz w:val="24"/>
          <w:lang w:val="en-AU"/>
        </w:rPr>
        <w:t>(</w:t>
      </w:r>
      <w:r w:rsidR="009D3170">
        <w:rPr>
          <w:sz w:val="24"/>
          <w:lang w:val="en-AU"/>
        </w:rPr>
        <w:t>ii</w:t>
      </w:r>
      <w:r>
        <w:rPr>
          <w:sz w:val="24"/>
          <w:lang w:val="en-AU"/>
        </w:rPr>
        <w:t>)</w:t>
      </w:r>
      <w:r>
        <w:rPr>
          <w:sz w:val="24"/>
          <w:lang w:val="en-AU"/>
        </w:rPr>
        <w:tab/>
      </w:r>
      <w:r w:rsidR="009D3170">
        <w:rPr>
          <w:sz w:val="24"/>
          <w:lang w:val="en-AU"/>
        </w:rPr>
        <w:t>To disseminate among the membership information about the decisions and work of COMBAR, the events and consultations of COMBAR, and other relevant information.</w:t>
      </w:r>
    </w:p>
    <w:p w14:paraId="6DA4BF6A" w14:textId="77777777" w:rsidR="00D51CC8" w:rsidRDefault="00D51CC8">
      <w:pPr>
        <w:pStyle w:val="BodyTextIndent2"/>
        <w:ind w:left="2880"/>
        <w:rPr>
          <w:sz w:val="24"/>
          <w:lang w:val="en-AU"/>
        </w:rPr>
      </w:pPr>
    </w:p>
    <w:p w14:paraId="40FB329C" w14:textId="64504748" w:rsidR="00D1113D" w:rsidRDefault="00D1113D">
      <w:pPr>
        <w:pStyle w:val="BodyTextIndent2"/>
        <w:ind w:left="2880"/>
        <w:rPr>
          <w:sz w:val="24"/>
          <w:lang w:val="en-AU"/>
        </w:rPr>
      </w:pPr>
    </w:p>
    <w:p w14:paraId="76CB8612" w14:textId="78E35679" w:rsidR="00D51CC8" w:rsidRDefault="00D51CC8">
      <w:pPr>
        <w:pStyle w:val="BodyTextIndent2"/>
        <w:ind w:left="2880"/>
        <w:rPr>
          <w:sz w:val="24"/>
          <w:lang w:val="en-AU"/>
        </w:rPr>
      </w:pPr>
    </w:p>
    <w:p w14:paraId="44795C90" w14:textId="77777777" w:rsidR="00D51CC8" w:rsidRDefault="00D51CC8">
      <w:pPr>
        <w:pStyle w:val="BodyTextIndent2"/>
        <w:ind w:left="2880"/>
        <w:rPr>
          <w:sz w:val="24"/>
          <w:lang w:val="en-AU"/>
        </w:rPr>
      </w:pPr>
    </w:p>
    <w:p w14:paraId="7FD15A18" w14:textId="77777777" w:rsidR="00D1113D" w:rsidRDefault="00D1113D">
      <w:pPr>
        <w:pStyle w:val="BodyTextIndent2"/>
        <w:rPr>
          <w:sz w:val="24"/>
          <w:u w:val="single"/>
          <w:lang w:val="en-AU"/>
        </w:rPr>
      </w:pPr>
      <w:r>
        <w:rPr>
          <w:sz w:val="24"/>
          <w:lang w:val="en-AU"/>
        </w:rPr>
        <w:lastRenderedPageBreak/>
        <w:tab/>
        <w:t>(c)</w:t>
      </w:r>
      <w:r>
        <w:rPr>
          <w:sz w:val="24"/>
          <w:lang w:val="en-AU"/>
        </w:rPr>
        <w:tab/>
      </w:r>
      <w:r>
        <w:rPr>
          <w:sz w:val="24"/>
          <w:u w:val="single"/>
          <w:lang w:val="en-AU"/>
        </w:rPr>
        <w:t>Executive</w:t>
      </w:r>
    </w:p>
    <w:p w14:paraId="1D7A393E" w14:textId="77777777" w:rsidR="00D1113D" w:rsidRDefault="00D1113D">
      <w:pPr>
        <w:pStyle w:val="BodyTextIndent2"/>
        <w:rPr>
          <w:sz w:val="24"/>
          <w:u w:val="single"/>
          <w:lang w:val="en-AU"/>
        </w:rPr>
      </w:pPr>
    </w:p>
    <w:p w14:paraId="74F2B000" w14:textId="35B98A58" w:rsidR="00D1113D" w:rsidRDefault="00D1113D" w:rsidP="00393FAD">
      <w:pPr>
        <w:pStyle w:val="BodyTextIndent2"/>
        <w:ind w:left="2880"/>
        <w:rPr>
          <w:sz w:val="24"/>
          <w:lang w:val="en-AU"/>
        </w:rPr>
      </w:pPr>
      <w:r>
        <w:rPr>
          <w:sz w:val="24"/>
          <w:lang w:val="en-AU"/>
        </w:rPr>
        <w:t>(i)</w:t>
      </w:r>
      <w:r>
        <w:rPr>
          <w:sz w:val="24"/>
          <w:lang w:val="en-AU"/>
        </w:rPr>
        <w:tab/>
        <w:t>There shall be</w:t>
      </w:r>
      <w:r w:rsidR="00027871" w:rsidRPr="00842518">
        <w:rPr>
          <w:sz w:val="24"/>
          <w:lang w:val="en-AU"/>
        </w:rPr>
        <w:t xml:space="preserve"> </w:t>
      </w:r>
      <w:r w:rsidR="002D60D2" w:rsidRPr="00842518">
        <w:rPr>
          <w:sz w:val="24"/>
          <w:lang w:val="en-AU"/>
        </w:rPr>
        <w:t xml:space="preserve">twelve </w:t>
      </w:r>
      <w:r>
        <w:rPr>
          <w:sz w:val="24"/>
          <w:lang w:val="en-AU"/>
        </w:rPr>
        <w:t>members of the Executive, six of whom (</w:t>
      </w:r>
      <w:r w:rsidR="002D60D2">
        <w:rPr>
          <w:sz w:val="24"/>
          <w:lang w:val="en-AU"/>
        </w:rPr>
        <w:t>‘</w:t>
      </w:r>
      <w:r>
        <w:rPr>
          <w:sz w:val="24"/>
          <w:lang w:val="en-AU"/>
        </w:rPr>
        <w:t>the elected members</w:t>
      </w:r>
      <w:r w:rsidR="002D60D2">
        <w:rPr>
          <w:sz w:val="24"/>
          <w:lang w:val="en-AU"/>
        </w:rPr>
        <w:t>’</w:t>
      </w:r>
      <w:r>
        <w:rPr>
          <w:sz w:val="24"/>
          <w:lang w:val="en-AU"/>
        </w:rPr>
        <w:t xml:space="preserve">) shall be elected </w:t>
      </w:r>
      <w:r w:rsidR="001733C4">
        <w:rPr>
          <w:sz w:val="24"/>
          <w:lang w:val="en-AU"/>
        </w:rPr>
        <w:t xml:space="preserve">from the </w:t>
      </w:r>
      <w:r w:rsidR="00AF5A8B">
        <w:rPr>
          <w:sz w:val="24"/>
          <w:lang w:val="en-AU"/>
        </w:rPr>
        <w:t xml:space="preserve">(non-honorary) </w:t>
      </w:r>
      <w:r w:rsidR="001733C4">
        <w:rPr>
          <w:sz w:val="24"/>
          <w:lang w:val="en-AU"/>
        </w:rPr>
        <w:t xml:space="preserve">membership of COMBAR </w:t>
      </w:r>
      <w:r>
        <w:rPr>
          <w:sz w:val="24"/>
          <w:lang w:val="en-AU"/>
        </w:rPr>
        <w:t xml:space="preserve">by ballot of the Committee </w:t>
      </w:r>
      <w:r w:rsidR="00DE1493">
        <w:rPr>
          <w:sz w:val="24"/>
          <w:lang w:val="en-AU"/>
        </w:rPr>
        <w:t xml:space="preserve">at the Annual General Meeting </w:t>
      </w:r>
      <w:r>
        <w:rPr>
          <w:sz w:val="24"/>
          <w:lang w:val="en-AU"/>
        </w:rPr>
        <w:t xml:space="preserve">in June </w:t>
      </w:r>
      <w:r w:rsidR="000C7239">
        <w:rPr>
          <w:sz w:val="24"/>
          <w:lang w:val="en-AU"/>
        </w:rPr>
        <w:t xml:space="preserve">or July </w:t>
      </w:r>
      <w:r>
        <w:rPr>
          <w:sz w:val="24"/>
          <w:lang w:val="en-AU"/>
        </w:rPr>
        <w:t>each year (such elected members not necessarily being members of the Committee), and</w:t>
      </w:r>
      <w:r w:rsidR="00027871">
        <w:rPr>
          <w:sz w:val="24"/>
          <w:lang w:val="en-AU"/>
        </w:rPr>
        <w:t xml:space="preserve"> </w:t>
      </w:r>
      <w:r w:rsidR="002D60D2" w:rsidRPr="00842518">
        <w:rPr>
          <w:sz w:val="24"/>
          <w:lang w:val="en-AU"/>
        </w:rPr>
        <w:t xml:space="preserve">six </w:t>
      </w:r>
      <w:r>
        <w:rPr>
          <w:sz w:val="24"/>
          <w:lang w:val="en-AU"/>
        </w:rPr>
        <w:t>of whom shall thereafter be appointed in June or July by the newly-elected Executive</w:t>
      </w:r>
      <w:r w:rsidR="002D60D2">
        <w:rPr>
          <w:sz w:val="24"/>
          <w:lang w:val="en-AU"/>
        </w:rPr>
        <w:t xml:space="preserve"> </w:t>
      </w:r>
      <w:r w:rsidR="002D60D2" w:rsidRPr="00842518">
        <w:rPr>
          <w:sz w:val="24"/>
          <w:lang w:val="en-AU"/>
        </w:rPr>
        <w:t>(‘the appointed members’)</w:t>
      </w:r>
      <w:r w:rsidRPr="00842518">
        <w:rPr>
          <w:sz w:val="24"/>
          <w:lang w:val="en-AU"/>
        </w:rPr>
        <w:t xml:space="preserve">.  </w:t>
      </w:r>
      <w:r>
        <w:rPr>
          <w:sz w:val="24"/>
          <w:lang w:val="en-AU"/>
        </w:rPr>
        <w:t xml:space="preserve">In so appointing, the Executive shall have regard inter alia to the desirability of ensuring that its membership is as far as possible representative of all types of Chambers in and all segments, whether by age, </w:t>
      </w:r>
      <w:r w:rsidR="00C2683D">
        <w:rPr>
          <w:sz w:val="24"/>
          <w:lang w:val="en-AU"/>
        </w:rPr>
        <w:t>gender</w:t>
      </w:r>
      <w:r>
        <w:rPr>
          <w:sz w:val="24"/>
          <w:lang w:val="en-AU"/>
        </w:rPr>
        <w:t>, set or otherwise, of the Commercial Bar, and of its need for particular expertise, having regard to the anticipated work ahead;</w:t>
      </w:r>
    </w:p>
    <w:p w14:paraId="1D56DDD9" w14:textId="77777777" w:rsidR="00D1113D" w:rsidRDefault="00D1113D">
      <w:pPr>
        <w:pStyle w:val="BodyTextIndent2"/>
        <w:ind w:left="2880"/>
        <w:rPr>
          <w:sz w:val="24"/>
          <w:lang w:val="en-AU"/>
        </w:rPr>
      </w:pPr>
    </w:p>
    <w:p w14:paraId="3FDBF23B" w14:textId="29FD1A20" w:rsidR="00D1113D" w:rsidRDefault="00D1113D" w:rsidP="006B52DA">
      <w:pPr>
        <w:pStyle w:val="BodyTextIndent2"/>
        <w:ind w:left="2880"/>
        <w:rPr>
          <w:sz w:val="24"/>
          <w:lang w:val="en-AU"/>
        </w:rPr>
      </w:pPr>
      <w:r>
        <w:rPr>
          <w:sz w:val="24"/>
          <w:lang w:val="en-AU"/>
        </w:rPr>
        <w:t>(ii)</w:t>
      </w:r>
      <w:r>
        <w:rPr>
          <w:sz w:val="24"/>
          <w:lang w:val="en-AU"/>
        </w:rPr>
        <w:tab/>
        <w:t>Should any member of the Executive resign, or the position fall vacant during the year, the Executive shall appoint a replacement who shall serve until the next ballot date;</w:t>
      </w:r>
    </w:p>
    <w:p w14:paraId="3E1DD827" w14:textId="77777777" w:rsidR="00D1113D" w:rsidRDefault="00D1113D">
      <w:pPr>
        <w:pStyle w:val="BodyTextIndent2"/>
        <w:ind w:left="2880"/>
        <w:rPr>
          <w:sz w:val="24"/>
          <w:lang w:val="en-AU"/>
        </w:rPr>
      </w:pPr>
    </w:p>
    <w:p w14:paraId="19FA2BCF" w14:textId="042552B6" w:rsidR="00D1113D" w:rsidRDefault="00D1113D">
      <w:pPr>
        <w:pStyle w:val="BodyTextIndent2"/>
        <w:ind w:left="2880"/>
        <w:rPr>
          <w:sz w:val="24"/>
          <w:lang w:val="en-AU"/>
        </w:rPr>
      </w:pPr>
      <w:r w:rsidRPr="00CC339C">
        <w:rPr>
          <w:sz w:val="24"/>
          <w:lang w:val="en-AU"/>
        </w:rPr>
        <w:t>(i</w:t>
      </w:r>
      <w:r w:rsidR="00864DC3">
        <w:rPr>
          <w:sz w:val="24"/>
          <w:lang w:val="en-AU"/>
        </w:rPr>
        <w:t>ii</w:t>
      </w:r>
      <w:r w:rsidRPr="00CC339C">
        <w:rPr>
          <w:sz w:val="24"/>
          <w:lang w:val="en-AU"/>
        </w:rPr>
        <w:t>)</w:t>
      </w:r>
      <w:r w:rsidRPr="00CC339C">
        <w:rPr>
          <w:sz w:val="24"/>
          <w:lang w:val="en-AU"/>
        </w:rPr>
        <w:tab/>
        <w:t xml:space="preserve">The Chair, </w:t>
      </w:r>
      <w:r w:rsidR="00870D4F" w:rsidRPr="00CC339C">
        <w:rPr>
          <w:sz w:val="24"/>
          <w:lang w:val="en-AU"/>
        </w:rPr>
        <w:t>Vice Chair/Treasurer</w:t>
      </w:r>
      <w:r w:rsidR="00366B18">
        <w:rPr>
          <w:sz w:val="24"/>
          <w:lang w:val="en-AU"/>
        </w:rPr>
        <w:t>,</w:t>
      </w:r>
      <w:r w:rsidRPr="00CC339C">
        <w:rPr>
          <w:sz w:val="24"/>
          <w:lang w:val="en-AU"/>
        </w:rPr>
        <w:t xml:space="preserve"> </w:t>
      </w:r>
      <w:r>
        <w:rPr>
          <w:sz w:val="24"/>
          <w:lang w:val="en-AU"/>
        </w:rPr>
        <w:t>Secretary</w:t>
      </w:r>
      <w:r w:rsidR="00366B18">
        <w:rPr>
          <w:sz w:val="24"/>
          <w:lang w:val="en-AU"/>
        </w:rPr>
        <w:t>,</w:t>
      </w:r>
      <w:r>
        <w:rPr>
          <w:sz w:val="24"/>
          <w:lang w:val="en-AU"/>
        </w:rPr>
        <w:t xml:space="preserve"> </w:t>
      </w:r>
      <w:r w:rsidR="00366B18">
        <w:rPr>
          <w:sz w:val="24"/>
          <w:lang w:val="en-AU"/>
        </w:rPr>
        <w:t xml:space="preserve">Chair of the International Committee </w:t>
      </w:r>
      <w:r w:rsidR="001E4C8B" w:rsidRPr="00101148">
        <w:rPr>
          <w:sz w:val="24"/>
          <w:szCs w:val="24"/>
        </w:rPr>
        <w:t>and (if appointed), the Consultation Chair</w:t>
      </w:r>
      <w:r w:rsidR="001E4C8B">
        <w:rPr>
          <w:sz w:val="24"/>
          <w:szCs w:val="24"/>
        </w:rPr>
        <w:t xml:space="preserve"> </w:t>
      </w:r>
      <w:r w:rsidRPr="001E4C8B">
        <w:rPr>
          <w:sz w:val="24"/>
          <w:szCs w:val="24"/>
          <w:lang w:val="en-AU"/>
        </w:rPr>
        <w:t>of</w:t>
      </w:r>
      <w:r>
        <w:rPr>
          <w:sz w:val="24"/>
          <w:lang w:val="en-AU"/>
        </w:rPr>
        <w:t xml:space="preserve"> COMBAR shall be ex-officio members of the Executive (additional to the membership in 4(c)(i)), and of the Committee, and the Chair shall be the </w:t>
      </w:r>
      <w:r w:rsidR="00D66364">
        <w:rPr>
          <w:sz w:val="24"/>
          <w:lang w:val="en-AU"/>
        </w:rPr>
        <w:t>c</w:t>
      </w:r>
      <w:r>
        <w:rPr>
          <w:sz w:val="24"/>
          <w:lang w:val="en-AU"/>
        </w:rPr>
        <w:t>hair</w:t>
      </w:r>
      <w:r w:rsidR="005B73AE">
        <w:rPr>
          <w:sz w:val="24"/>
          <w:lang w:val="en-AU"/>
        </w:rPr>
        <w:t>person</w:t>
      </w:r>
      <w:r w:rsidR="000C7239">
        <w:rPr>
          <w:sz w:val="24"/>
          <w:lang w:val="en-AU"/>
        </w:rPr>
        <w:t xml:space="preserve"> of the Executive</w:t>
      </w:r>
      <w:r>
        <w:rPr>
          <w:sz w:val="24"/>
          <w:lang w:val="en-AU"/>
        </w:rPr>
        <w:t>;</w:t>
      </w:r>
    </w:p>
    <w:p w14:paraId="2D6F5D4C" w14:textId="77777777" w:rsidR="00D1113D" w:rsidRDefault="00D1113D">
      <w:pPr>
        <w:pStyle w:val="BodyTextIndent2"/>
        <w:ind w:left="2880"/>
        <w:rPr>
          <w:sz w:val="24"/>
          <w:lang w:val="en-AU"/>
        </w:rPr>
      </w:pPr>
    </w:p>
    <w:p w14:paraId="245AEFD2" w14:textId="2E27C715" w:rsidR="00D1113D" w:rsidRDefault="00D1113D">
      <w:pPr>
        <w:pStyle w:val="BodyTextIndent2"/>
        <w:ind w:left="2880"/>
        <w:rPr>
          <w:sz w:val="24"/>
          <w:lang w:val="en-AU"/>
        </w:rPr>
      </w:pPr>
      <w:r>
        <w:rPr>
          <w:sz w:val="24"/>
          <w:lang w:val="en-AU"/>
        </w:rPr>
        <w:t>(</w:t>
      </w:r>
      <w:r w:rsidR="00864DC3">
        <w:rPr>
          <w:sz w:val="24"/>
          <w:lang w:val="en-AU"/>
        </w:rPr>
        <w:t>i</w:t>
      </w:r>
      <w:r>
        <w:rPr>
          <w:sz w:val="24"/>
          <w:lang w:val="en-AU"/>
        </w:rPr>
        <w:t>v)</w:t>
      </w:r>
      <w:r>
        <w:rPr>
          <w:sz w:val="24"/>
          <w:lang w:val="en-AU"/>
        </w:rPr>
        <w:tab/>
        <w:t xml:space="preserve">Each member of the Executive </w:t>
      </w:r>
      <w:r w:rsidR="000C7239">
        <w:rPr>
          <w:sz w:val="24"/>
          <w:lang w:val="en-AU"/>
        </w:rPr>
        <w:t>(not including the ex-officio members referred to in 4(c)(i</w:t>
      </w:r>
      <w:r w:rsidR="001E4C8B">
        <w:rPr>
          <w:sz w:val="24"/>
          <w:lang w:val="en-AU"/>
        </w:rPr>
        <w:t>ii</w:t>
      </w:r>
      <w:r w:rsidR="000C7239">
        <w:rPr>
          <w:sz w:val="24"/>
          <w:lang w:val="en-AU"/>
        </w:rPr>
        <w:t xml:space="preserve">)) </w:t>
      </w:r>
      <w:r>
        <w:rPr>
          <w:sz w:val="24"/>
          <w:lang w:val="en-AU"/>
        </w:rPr>
        <w:t xml:space="preserve">shall be eligible for re-election or re-appointment provided that no </w:t>
      </w:r>
      <w:r w:rsidR="000C7239">
        <w:rPr>
          <w:sz w:val="24"/>
          <w:lang w:val="en-AU"/>
        </w:rPr>
        <w:t xml:space="preserve">such </w:t>
      </w:r>
      <w:r>
        <w:rPr>
          <w:sz w:val="24"/>
          <w:lang w:val="en-AU"/>
        </w:rPr>
        <w:t>member shall serve for more than three consecutive years</w:t>
      </w:r>
      <w:r w:rsidR="00714230">
        <w:rPr>
          <w:sz w:val="24"/>
          <w:lang w:val="en-AU"/>
        </w:rPr>
        <w:t xml:space="preserve"> (not including any periods of appointment as an officer, </w:t>
      </w:r>
      <w:proofErr w:type="gramStart"/>
      <w:r w:rsidR="00714230">
        <w:rPr>
          <w:sz w:val="24"/>
          <w:lang w:val="en-AU"/>
        </w:rPr>
        <w:t>i.e.</w:t>
      </w:r>
      <w:proofErr w:type="gramEnd"/>
      <w:r w:rsidR="00714230">
        <w:rPr>
          <w:sz w:val="24"/>
          <w:lang w:val="en-AU"/>
        </w:rPr>
        <w:t xml:space="preserve"> </w:t>
      </w:r>
      <w:r w:rsidR="00714230" w:rsidRPr="00CC339C">
        <w:rPr>
          <w:sz w:val="24"/>
          <w:lang w:val="en-AU"/>
        </w:rPr>
        <w:t>Chair, Vice Chair/Treasurer</w:t>
      </w:r>
      <w:r w:rsidR="00714230">
        <w:rPr>
          <w:sz w:val="24"/>
          <w:lang w:val="en-AU"/>
        </w:rPr>
        <w:t>,</w:t>
      </w:r>
      <w:r w:rsidR="00714230" w:rsidRPr="00CC339C">
        <w:rPr>
          <w:sz w:val="24"/>
          <w:lang w:val="en-AU"/>
        </w:rPr>
        <w:t xml:space="preserve"> </w:t>
      </w:r>
      <w:r w:rsidR="00714230">
        <w:rPr>
          <w:sz w:val="24"/>
          <w:lang w:val="en-AU"/>
        </w:rPr>
        <w:t>Secretary</w:t>
      </w:r>
      <w:r w:rsidR="00725EF2">
        <w:rPr>
          <w:sz w:val="24"/>
          <w:lang w:val="en-AU"/>
        </w:rPr>
        <w:t xml:space="preserve">, </w:t>
      </w:r>
      <w:r w:rsidR="00714230">
        <w:rPr>
          <w:sz w:val="24"/>
          <w:lang w:val="en-AU"/>
        </w:rPr>
        <w:t>Chair of the International Committee</w:t>
      </w:r>
      <w:r w:rsidR="001E4C8B">
        <w:rPr>
          <w:sz w:val="24"/>
          <w:lang w:val="en-AU"/>
        </w:rPr>
        <w:t xml:space="preserve"> or Consultation Chair</w:t>
      </w:r>
      <w:r w:rsidR="00714230">
        <w:rPr>
          <w:sz w:val="24"/>
          <w:lang w:val="en-AU"/>
        </w:rPr>
        <w:t>)</w:t>
      </w:r>
      <w:r>
        <w:rPr>
          <w:sz w:val="24"/>
          <w:lang w:val="en-AU"/>
        </w:rPr>
        <w:t>;</w:t>
      </w:r>
    </w:p>
    <w:p w14:paraId="4FAF2281" w14:textId="77777777" w:rsidR="00D1113D" w:rsidRDefault="00D1113D">
      <w:pPr>
        <w:pStyle w:val="BodyTextIndent2"/>
        <w:ind w:left="2880"/>
        <w:rPr>
          <w:sz w:val="24"/>
          <w:lang w:val="en-AU"/>
        </w:rPr>
      </w:pPr>
    </w:p>
    <w:p w14:paraId="0CCB9931" w14:textId="46F08356" w:rsidR="00A535DE" w:rsidRDefault="00D1113D">
      <w:pPr>
        <w:pStyle w:val="BodyTextIndent2"/>
        <w:ind w:left="2880"/>
        <w:rPr>
          <w:sz w:val="24"/>
          <w:lang w:val="en-AU"/>
        </w:rPr>
      </w:pPr>
      <w:r>
        <w:rPr>
          <w:sz w:val="24"/>
          <w:lang w:val="en-AU"/>
        </w:rPr>
        <w:t>(v)</w:t>
      </w:r>
      <w:r>
        <w:rPr>
          <w:sz w:val="24"/>
          <w:lang w:val="en-AU"/>
        </w:rPr>
        <w:tab/>
      </w:r>
      <w:r w:rsidR="00C15416">
        <w:rPr>
          <w:sz w:val="24"/>
          <w:lang w:val="en-AU"/>
        </w:rPr>
        <w:t>T</w:t>
      </w:r>
      <w:r>
        <w:rPr>
          <w:sz w:val="24"/>
          <w:lang w:val="en-AU"/>
        </w:rPr>
        <w:t xml:space="preserve">he Executive may resolve to undertake any particular part of its work by sub-committee, and may co-opt </w:t>
      </w:r>
      <w:r w:rsidR="00E13388">
        <w:rPr>
          <w:sz w:val="24"/>
          <w:lang w:val="en-AU"/>
        </w:rPr>
        <w:t xml:space="preserve">members </w:t>
      </w:r>
      <w:r>
        <w:rPr>
          <w:sz w:val="24"/>
          <w:lang w:val="en-AU"/>
        </w:rPr>
        <w:t xml:space="preserve">thereto, the co-opted members having the same rights on the sub-committee as any other </w:t>
      </w:r>
      <w:r>
        <w:rPr>
          <w:sz w:val="24"/>
          <w:lang w:val="en-AU"/>
        </w:rPr>
        <w:lastRenderedPageBreak/>
        <w:t>member.</w:t>
      </w:r>
      <w:r w:rsidR="00DD4DC5">
        <w:rPr>
          <w:sz w:val="24"/>
          <w:lang w:val="en-AU"/>
        </w:rPr>
        <w:t xml:space="preserve"> </w:t>
      </w:r>
      <w:r w:rsidR="004C345D">
        <w:rPr>
          <w:sz w:val="24"/>
          <w:lang w:val="en-AU"/>
        </w:rPr>
        <w:t xml:space="preserve">Such sub-committees may in turn resolve to undertake any particular part of its work by sub-sub-committee, and may co-opt </w:t>
      </w:r>
      <w:r w:rsidR="00E13388">
        <w:rPr>
          <w:sz w:val="24"/>
          <w:lang w:val="en-AU"/>
        </w:rPr>
        <w:t xml:space="preserve">members </w:t>
      </w:r>
      <w:r w:rsidR="004C345D">
        <w:rPr>
          <w:sz w:val="24"/>
          <w:lang w:val="en-AU"/>
        </w:rPr>
        <w:t>thereto, the co-opted members having the same rights on the sub-sub-committee as any other member.</w:t>
      </w:r>
      <w:r w:rsidR="004C345D" w:rsidRPr="00842518">
        <w:rPr>
          <w:sz w:val="24"/>
          <w:lang w:val="en-AU"/>
        </w:rPr>
        <w:t xml:space="preserve"> </w:t>
      </w:r>
      <w:r w:rsidR="00DD4DC5" w:rsidRPr="00842518">
        <w:rPr>
          <w:sz w:val="24"/>
          <w:lang w:val="en-AU"/>
        </w:rPr>
        <w:t xml:space="preserve">Such sub-committee work </w:t>
      </w:r>
      <w:r w:rsidR="00C37B04" w:rsidRPr="00842518">
        <w:rPr>
          <w:sz w:val="24"/>
          <w:lang w:val="en-AU"/>
        </w:rPr>
        <w:t>shall</w:t>
      </w:r>
      <w:r w:rsidR="00DD4DC5" w:rsidRPr="00842518">
        <w:rPr>
          <w:sz w:val="24"/>
          <w:lang w:val="en-AU"/>
        </w:rPr>
        <w:t xml:space="preserve"> include</w:t>
      </w:r>
      <w:r w:rsidR="006B52DA">
        <w:rPr>
          <w:sz w:val="24"/>
          <w:lang w:val="en-AU"/>
        </w:rPr>
        <w:t>:</w:t>
      </w:r>
      <w:r w:rsidR="00DD4DC5" w:rsidRPr="00842518">
        <w:rPr>
          <w:sz w:val="24"/>
          <w:lang w:val="en-AU"/>
        </w:rPr>
        <w:t xml:space="preserve"> </w:t>
      </w:r>
    </w:p>
    <w:p w14:paraId="7CD74C1B" w14:textId="77777777" w:rsidR="001733C4" w:rsidRPr="00842518" w:rsidRDefault="001733C4">
      <w:pPr>
        <w:pStyle w:val="BodyTextIndent2"/>
        <w:ind w:left="2880"/>
        <w:rPr>
          <w:sz w:val="24"/>
          <w:lang w:val="en-AU"/>
        </w:rPr>
      </w:pPr>
    </w:p>
    <w:p w14:paraId="79C0969C" w14:textId="3A89B62B" w:rsidR="00A535DE" w:rsidRDefault="00DD4DC5" w:rsidP="00393FAD">
      <w:pPr>
        <w:pStyle w:val="BodyTextIndent2"/>
        <w:ind w:left="3261" w:hanging="426"/>
        <w:rPr>
          <w:sz w:val="24"/>
          <w:lang w:val="en-AU"/>
        </w:rPr>
      </w:pPr>
      <w:r w:rsidRPr="00842518">
        <w:rPr>
          <w:sz w:val="24"/>
          <w:lang w:val="en-AU"/>
        </w:rPr>
        <w:t xml:space="preserve">(a) </w:t>
      </w:r>
      <w:r w:rsidR="00324AE2">
        <w:rPr>
          <w:sz w:val="24"/>
          <w:lang w:val="en-AU"/>
        </w:rPr>
        <w:tab/>
      </w:r>
      <w:r w:rsidR="00185506" w:rsidRPr="00842518">
        <w:rPr>
          <w:sz w:val="24"/>
          <w:lang w:val="en-AU"/>
        </w:rPr>
        <w:t>considering</w:t>
      </w:r>
      <w:r w:rsidR="00E16B3A" w:rsidRPr="00842518">
        <w:rPr>
          <w:sz w:val="24"/>
          <w:lang w:val="en-AU"/>
        </w:rPr>
        <w:t xml:space="preserve"> recommendations for</w:t>
      </w:r>
      <w:r w:rsidR="00185506" w:rsidRPr="00842518">
        <w:rPr>
          <w:sz w:val="24"/>
          <w:lang w:val="en-AU"/>
        </w:rPr>
        <w:t xml:space="preserve">, deciding upon and </w:t>
      </w:r>
      <w:r w:rsidR="00421CFD" w:rsidRPr="00842518">
        <w:rPr>
          <w:sz w:val="24"/>
          <w:lang w:val="en-AU"/>
        </w:rPr>
        <w:t>extending invitations to prospective new</w:t>
      </w:r>
      <w:r w:rsidRPr="00842518">
        <w:rPr>
          <w:sz w:val="24"/>
          <w:lang w:val="en-AU"/>
        </w:rPr>
        <w:t xml:space="preserve"> Honorary Overseas Members</w:t>
      </w:r>
      <w:r w:rsidR="00421CFD" w:rsidRPr="00842518">
        <w:rPr>
          <w:sz w:val="24"/>
          <w:lang w:val="en-AU"/>
        </w:rPr>
        <w:t xml:space="preserve"> (following consultation with</w:t>
      </w:r>
      <w:r w:rsidR="00976AEF" w:rsidRPr="00842518">
        <w:rPr>
          <w:sz w:val="24"/>
          <w:lang w:val="en-AU"/>
        </w:rPr>
        <w:t xml:space="preserve"> the Executive and the Internati</w:t>
      </w:r>
      <w:r w:rsidR="00421CFD" w:rsidRPr="00842518">
        <w:rPr>
          <w:sz w:val="24"/>
          <w:lang w:val="en-AU"/>
        </w:rPr>
        <w:t>onal Committee)</w:t>
      </w:r>
      <w:r w:rsidRPr="00842518">
        <w:rPr>
          <w:sz w:val="24"/>
          <w:lang w:val="en-AU"/>
        </w:rPr>
        <w:t xml:space="preserve">, such </w:t>
      </w:r>
      <w:r w:rsidR="009D581D" w:rsidRPr="00842518">
        <w:rPr>
          <w:sz w:val="24"/>
          <w:lang w:val="en-AU"/>
        </w:rPr>
        <w:t>work to be undertaken</w:t>
      </w:r>
      <w:r w:rsidR="00421CFD" w:rsidRPr="00842518">
        <w:rPr>
          <w:sz w:val="24"/>
          <w:lang w:val="en-AU"/>
        </w:rPr>
        <w:t xml:space="preserve"> by</w:t>
      </w:r>
      <w:r w:rsidRPr="00842518">
        <w:rPr>
          <w:sz w:val="24"/>
          <w:lang w:val="en-AU"/>
        </w:rPr>
        <w:t xml:space="preserve"> </w:t>
      </w:r>
      <w:r w:rsidR="00C34B71" w:rsidRPr="00842518">
        <w:rPr>
          <w:sz w:val="24"/>
          <w:lang w:val="en-AU"/>
        </w:rPr>
        <w:t>‘</w:t>
      </w:r>
      <w:r w:rsidRPr="00842518">
        <w:rPr>
          <w:sz w:val="24"/>
          <w:lang w:val="en-AU"/>
        </w:rPr>
        <w:t>the Honorary Overseas Membership Appointment Committee</w:t>
      </w:r>
      <w:r w:rsidR="00C34B71" w:rsidRPr="00842518">
        <w:rPr>
          <w:sz w:val="24"/>
          <w:lang w:val="en-AU"/>
        </w:rPr>
        <w:t>’</w:t>
      </w:r>
      <w:r w:rsidRPr="00842518">
        <w:rPr>
          <w:sz w:val="24"/>
          <w:lang w:val="en-AU"/>
        </w:rPr>
        <w:t xml:space="preserve"> </w:t>
      </w:r>
      <w:r w:rsidR="00421CFD" w:rsidRPr="00842518">
        <w:rPr>
          <w:sz w:val="24"/>
          <w:lang w:val="en-AU"/>
        </w:rPr>
        <w:t>consisting of</w:t>
      </w:r>
      <w:r w:rsidRPr="00842518">
        <w:rPr>
          <w:sz w:val="24"/>
          <w:lang w:val="en-AU"/>
        </w:rPr>
        <w:t xml:space="preserve"> the Chair, the Vice Chair and the Chair of the International Committee</w:t>
      </w:r>
      <w:r w:rsidR="00C34B71" w:rsidRPr="00842518">
        <w:rPr>
          <w:sz w:val="24"/>
          <w:lang w:val="en-AU"/>
        </w:rPr>
        <w:t>;</w:t>
      </w:r>
    </w:p>
    <w:p w14:paraId="7FB1581E" w14:textId="77777777" w:rsidR="001733C4" w:rsidRPr="00842518" w:rsidRDefault="001733C4" w:rsidP="00A535DE">
      <w:pPr>
        <w:pStyle w:val="BodyTextIndent2"/>
        <w:ind w:left="3261" w:hanging="426"/>
        <w:rPr>
          <w:sz w:val="24"/>
          <w:lang w:val="en-AU"/>
        </w:rPr>
      </w:pPr>
    </w:p>
    <w:p w14:paraId="7E2637DF" w14:textId="1B8963B2" w:rsidR="00E13388" w:rsidRDefault="00C34B71" w:rsidP="00A535DE">
      <w:pPr>
        <w:pStyle w:val="BodyTextIndent2"/>
        <w:ind w:left="3261" w:hanging="426"/>
        <w:rPr>
          <w:sz w:val="24"/>
          <w:lang w:val="en-AU"/>
        </w:rPr>
      </w:pPr>
      <w:r w:rsidRPr="00842518">
        <w:rPr>
          <w:sz w:val="24"/>
          <w:lang w:val="en-AU"/>
        </w:rPr>
        <w:t xml:space="preserve">(b) </w:t>
      </w:r>
      <w:r w:rsidR="00324AE2">
        <w:rPr>
          <w:sz w:val="24"/>
          <w:lang w:val="en-AU"/>
        </w:rPr>
        <w:tab/>
      </w:r>
      <w:r w:rsidRPr="00842518">
        <w:rPr>
          <w:sz w:val="24"/>
          <w:lang w:val="en-AU"/>
        </w:rPr>
        <w:t>the development</w:t>
      </w:r>
      <w:r w:rsidR="00421CFD" w:rsidRPr="00842518">
        <w:rPr>
          <w:sz w:val="24"/>
          <w:lang w:val="en-AU"/>
        </w:rPr>
        <w:t xml:space="preserve"> and implementation of COMBAR’s international strategy and activities, including developing and maintaining relationships with COMBAR’s Honorary Overseas Members</w:t>
      </w:r>
      <w:r w:rsidR="00E16B3A" w:rsidRPr="00842518">
        <w:rPr>
          <w:sz w:val="24"/>
          <w:lang w:val="en-AU"/>
        </w:rPr>
        <w:t xml:space="preserve"> and nominating </w:t>
      </w:r>
      <w:r w:rsidR="0042434A" w:rsidRPr="00842518">
        <w:rPr>
          <w:sz w:val="24"/>
          <w:lang w:val="en-AU"/>
        </w:rPr>
        <w:t xml:space="preserve">prospective </w:t>
      </w:r>
      <w:r w:rsidR="00E16B3A" w:rsidRPr="00842518">
        <w:rPr>
          <w:sz w:val="24"/>
          <w:lang w:val="en-AU"/>
        </w:rPr>
        <w:t>candidates for such membership</w:t>
      </w:r>
      <w:r w:rsidR="00421CFD" w:rsidRPr="00842518">
        <w:rPr>
          <w:sz w:val="24"/>
          <w:lang w:val="en-AU"/>
        </w:rPr>
        <w:t xml:space="preserve">, </w:t>
      </w:r>
      <w:r w:rsidR="00D66364">
        <w:rPr>
          <w:sz w:val="24"/>
          <w:lang w:val="en-AU"/>
        </w:rPr>
        <w:t xml:space="preserve">and organising overseas or internationally-focused conferences, </w:t>
      </w:r>
      <w:r w:rsidR="00421CFD" w:rsidRPr="00842518">
        <w:rPr>
          <w:sz w:val="24"/>
          <w:lang w:val="en-AU"/>
        </w:rPr>
        <w:t>such work to be undertaken by ‘the International Committee’</w:t>
      </w:r>
      <w:r w:rsidR="00E13388">
        <w:rPr>
          <w:sz w:val="24"/>
          <w:lang w:val="en-AU"/>
        </w:rPr>
        <w:t>; and</w:t>
      </w:r>
    </w:p>
    <w:p w14:paraId="05DBAEEA" w14:textId="77777777" w:rsidR="00E13388" w:rsidRDefault="00E13388" w:rsidP="00A535DE">
      <w:pPr>
        <w:pStyle w:val="BodyTextIndent2"/>
        <w:ind w:left="3261" w:hanging="426"/>
        <w:rPr>
          <w:sz w:val="24"/>
          <w:lang w:val="en-AU"/>
        </w:rPr>
      </w:pPr>
    </w:p>
    <w:p w14:paraId="6C5EC625" w14:textId="5F8298DD" w:rsidR="00D1113D" w:rsidRPr="00842518" w:rsidRDefault="00E13388" w:rsidP="00A535DE">
      <w:pPr>
        <w:pStyle w:val="BodyTextIndent2"/>
        <w:ind w:left="3261" w:hanging="426"/>
        <w:rPr>
          <w:sz w:val="24"/>
          <w:lang w:val="en-AU"/>
        </w:rPr>
      </w:pPr>
      <w:r>
        <w:rPr>
          <w:sz w:val="24"/>
          <w:lang w:val="en-AU"/>
        </w:rPr>
        <w:t>(c)</w:t>
      </w:r>
      <w:r>
        <w:rPr>
          <w:sz w:val="24"/>
          <w:lang w:val="en-AU"/>
        </w:rPr>
        <w:tab/>
      </w:r>
      <w:r w:rsidR="00E90C8F">
        <w:rPr>
          <w:sz w:val="24"/>
          <w:lang w:val="en-AU"/>
        </w:rPr>
        <w:t>the promotion of equality and diversity at the Commercial Bar</w:t>
      </w:r>
      <w:r>
        <w:rPr>
          <w:sz w:val="24"/>
          <w:lang w:val="en-AU"/>
        </w:rPr>
        <w:t>, such work to be undertaken by the ‘Equality and Diversity Committee’</w:t>
      </w:r>
      <w:r w:rsidR="00A24644" w:rsidRPr="00842518">
        <w:rPr>
          <w:sz w:val="24"/>
          <w:lang w:val="en-AU"/>
        </w:rPr>
        <w:t>.</w:t>
      </w:r>
      <w:r w:rsidR="00421CFD" w:rsidRPr="00842518">
        <w:rPr>
          <w:sz w:val="24"/>
          <w:lang w:val="en-AU"/>
        </w:rPr>
        <w:t xml:space="preserve"> </w:t>
      </w:r>
    </w:p>
    <w:p w14:paraId="0AE473CE" w14:textId="77777777" w:rsidR="00D1113D" w:rsidRDefault="00D1113D">
      <w:pPr>
        <w:pStyle w:val="BodyTextIndent2"/>
        <w:ind w:left="2880"/>
        <w:rPr>
          <w:sz w:val="24"/>
          <w:lang w:val="en-AU"/>
        </w:rPr>
      </w:pPr>
    </w:p>
    <w:p w14:paraId="0814F2E9" w14:textId="501E5E5F" w:rsidR="00631380" w:rsidRDefault="00631380">
      <w:pPr>
        <w:pStyle w:val="BodyTextIndent2"/>
        <w:ind w:left="2880"/>
        <w:rPr>
          <w:sz w:val="24"/>
          <w:lang w:val="en-AU"/>
        </w:rPr>
      </w:pPr>
      <w:r>
        <w:rPr>
          <w:sz w:val="24"/>
          <w:lang w:val="en-AU"/>
        </w:rPr>
        <w:t>(vi)</w:t>
      </w:r>
      <w:r>
        <w:rPr>
          <w:sz w:val="24"/>
          <w:lang w:val="en-AU"/>
        </w:rPr>
        <w:tab/>
        <w:t>The Chair may invite the heads of sub-committees or sub-sub-committees or the Chair of the Junior COMBAR Committee to attend Executive</w:t>
      </w:r>
      <w:r w:rsidR="006B52DA">
        <w:rPr>
          <w:sz w:val="24"/>
          <w:lang w:val="en-AU"/>
        </w:rPr>
        <w:t xml:space="preserve"> and/or</w:t>
      </w:r>
      <w:r>
        <w:rPr>
          <w:sz w:val="24"/>
          <w:lang w:val="en-AU"/>
        </w:rPr>
        <w:t xml:space="preserve"> </w:t>
      </w:r>
      <w:r w:rsidR="006B52DA">
        <w:rPr>
          <w:sz w:val="24"/>
          <w:lang w:val="en-AU"/>
        </w:rPr>
        <w:t>C</w:t>
      </w:r>
      <w:r>
        <w:rPr>
          <w:sz w:val="24"/>
          <w:lang w:val="en-AU"/>
        </w:rPr>
        <w:t>ommittee meetings.</w:t>
      </w:r>
    </w:p>
    <w:p w14:paraId="1F4B1405" w14:textId="77777777" w:rsidR="00631380" w:rsidRDefault="00631380">
      <w:pPr>
        <w:pStyle w:val="BodyTextIndent2"/>
        <w:ind w:left="2880"/>
        <w:rPr>
          <w:sz w:val="24"/>
          <w:lang w:val="en-AU"/>
        </w:rPr>
      </w:pPr>
    </w:p>
    <w:p w14:paraId="793B4AC6" w14:textId="26B79BE7" w:rsidR="00D1113D" w:rsidRDefault="00D1113D">
      <w:pPr>
        <w:pStyle w:val="BodyTextIndent2"/>
        <w:ind w:left="2880"/>
        <w:rPr>
          <w:sz w:val="24"/>
          <w:lang w:val="en-AU"/>
        </w:rPr>
      </w:pPr>
      <w:r>
        <w:rPr>
          <w:sz w:val="24"/>
          <w:lang w:val="en-AU"/>
        </w:rPr>
        <w:t>(vii)</w:t>
      </w:r>
      <w:r>
        <w:rPr>
          <w:sz w:val="24"/>
          <w:lang w:val="en-AU"/>
        </w:rPr>
        <w:tab/>
        <w:t>Each</w:t>
      </w:r>
      <w:r w:rsidR="00027871">
        <w:rPr>
          <w:sz w:val="24"/>
          <w:lang w:val="en-AU"/>
        </w:rPr>
        <w:t xml:space="preserve"> </w:t>
      </w:r>
      <w:r w:rsidR="002172F7" w:rsidRPr="00842518">
        <w:rPr>
          <w:sz w:val="24"/>
          <w:lang w:val="en-AU"/>
        </w:rPr>
        <w:t>member</w:t>
      </w:r>
      <w:r w:rsidR="002172F7">
        <w:rPr>
          <w:sz w:val="24"/>
          <w:lang w:val="en-AU"/>
        </w:rPr>
        <w:t xml:space="preserve"> </w:t>
      </w:r>
      <w:r>
        <w:rPr>
          <w:sz w:val="24"/>
          <w:lang w:val="en-AU"/>
        </w:rPr>
        <w:t>of the Executive may appoint an alternate, ad hoc, to attend any meeting of the Executive or a sub-committee in his</w:t>
      </w:r>
      <w:r w:rsidR="00C64261">
        <w:rPr>
          <w:sz w:val="24"/>
          <w:lang w:val="en-AU"/>
        </w:rPr>
        <w:t>/her</w:t>
      </w:r>
      <w:r>
        <w:rPr>
          <w:sz w:val="24"/>
          <w:lang w:val="en-AU"/>
        </w:rPr>
        <w:t xml:space="preserve"> place to represent his</w:t>
      </w:r>
      <w:r w:rsidR="00C64261">
        <w:rPr>
          <w:sz w:val="24"/>
          <w:lang w:val="en-AU"/>
        </w:rPr>
        <w:t>/her</w:t>
      </w:r>
      <w:r>
        <w:rPr>
          <w:sz w:val="24"/>
          <w:lang w:val="en-AU"/>
        </w:rPr>
        <w:t xml:space="preserve"> view and to vote.</w:t>
      </w:r>
    </w:p>
    <w:p w14:paraId="72B07CD2" w14:textId="7EE0DCD8" w:rsidR="00D1113D" w:rsidRDefault="00D1113D">
      <w:pPr>
        <w:pStyle w:val="BodyTextIndent2"/>
        <w:rPr>
          <w:sz w:val="24"/>
          <w:lang w:val="en-AU"/>
        </w:rPr>
      </w:pPr>
    </w:p>
    <w:p w14:paraId="13855730" w14:textId="7D6E84B5" w:rsidR="00D51CC8" w:rsidRDefault="00D51CC8">
      <w:pPr>
        <w:pStyle w:val="BodyTextIndent2"/>
        <w:rPr>
          <w:sz w:val="24"/>
          <w:lang w:val="en-AU"/>
        </w:rPr>
      </w:pPr>
    </w:p>
    <w:p w14:paraId="13E5FD68" w14:textId="793736C0" w:rsidR="00D51CC8" w:rsidRDefault="00D51CC8">
      <w:pPr>
        <w:pStyle w:val="BodyTextIndent2"/>
        <w:rPr>
          <w:sz w:val="24"/>
          <w:lang w:val="en-AU"/>
        </w:rPr>
      </w:pPr>
    </w:p>
    <w:p w14:paraId="563C57E3" w14:textId="77777777" w:rsidR="00D51CC8" w:rsidRDefault="00D51CC8">
      <w:pPr>
        <w:pStyle w:val="BodyTextIndent2"/>
        <w:rPr>
          <w:sz w:val="24"/>
          <w:lang w:val="en-AU"/>
        </w:rPr>
      </w:pPr>
    </w:p>
    <w:p w14:paraId="77B17DE5" w14:textId="77777777" w:rsidR="00D1113D" w:rsidRDefault="00D1113D">
      <w:pPr>
        <w:pStyle w:val="BodyTextIndent2"/>
        <w:rPr>
          <w:sz w:val="24"/>
          <w:u w:val="single"/>
          <w:lang w:val="en-AU"/>
        </w:rPr>
      </w:pPr>
      <w:r>
        <w:rPr>
          <w:sz w:val="24"/>
          <w:lang w:val="en-AU"/>
        </w:rPr>
        <w:lastRenderedPageBreak/>
        <w:tab/>
        <w:t>(d)</w:t>
      </w:r>
      <w:r>
        <w:rPr>
          <w:sz w:val="24"/>
          <w:lang w:val="en-AU"/>
        </w:rPr>
        <w:tab/>
      </w:r>
      <w:r>
        <w:rPr>
          <w:sz w:val="24"/>
          <w:u w:val="single"/>
          <w:lang w:val="en-AU"/>
        </w:rPr>
        <w:t>Functions of the Executive</w:t>
      </w:r>
    </w:p>
    <w:p w14:paraId="6F37B2E6" w14:textId="77777777" w:rsidR="00D1113D" w:rsidRDefault="00D1113D">
      <w:pPr>
        <w:pStyle w:val="BodyTextIndent2"/>
        <w:rPr>
          <w:sz w:val="24"/>
          <w:u w:val="single"/>
          <w:lang w:val="en-AU"/>
        </w:rPr>
      </w:pPr>
    </w:p>
    <w:p w14:paraId="1A0D7CCA" w14:textId="6314F915" w:rsidR="009D3170" w:rsidRDefault="009D3170" w:rsidP="009D3170">
      <w:pPr>
        <w:pStyle w:val="BodyTextIndent2"/>
        <w:numPr>
          <w:ilvl w:val="0"/>
          <w:numId w:val="2"/>
        </w:numPr>
        <w:rPr>
          <w:sz w:val="24"/>
          <w:lang w:val="en-AU"/>
        </w:rPr>
      </w:pPr>
      <w:r>
        <w:rPr>
          <w:sz w:val="24"/>
          <w:lang w:val="en-AU"/>
        </w:rPr>
        <w:t>To formulate the strategy of COMBAR</w:t>
      </w:r>
      <w:r w:rsidR="001E4C8B">
        <w:rPr>
          <w:sz w:val="24"/>
          <w:lang w:val="en-AU"/>
        </w:rPr>
        <w:t xml:space="preserve"> and advance as appropriate the objects in Article 3 above</w:t>
      </w:r>
      <w:r>
        <w:rPr>
          <w:sz w:val="24"/>
          <w:lang w:val="en-AU"/>
        </w:rPr>
        <w:t>.</w:t>
      </w:r>
    </w:p>
    <w:p w14:paraId="6F769616" w14:textId="77777777" w:rsidR="009D3170" w:rsidRDefault="009D3170" w:rsidP="004C345D">
      <w:pPr>
        <w:pStyle w:val="BodyTextIndent2"/>
        <w:ind w:left="2880" w:firstLine="0"/>
        <w:rPr>
          <w:sz w:val="24"/>
          <w:lang w:val="en-AU"/>
        </w:rPr>
      </w:pPr>
    </w:p>
    <w:p w14:paraId="61C646BE" w14:textId="381738AE" w:rsidR="009D3170" w:rsidRPr="009D3170" w:rsidRDefault="009D3170" w:rsidP="004C345D">
      <w:pPr>
        <w:pStyle w:val="BodyTextIndent2"/>
        <w:numPr>
          <w:ilvl w:val="0"/>
          <w:numId w:val="2"/>
        </w:numPr>
        <w:rPr>
          <w:sz w:val="24"/>
          <w:lang w:val="en-AU"/>
        </w:rPr>
      </w:pPr>
      <w:r>
        <w:rPr>
          <w:sz w:val="24"/>
          <w:lang w:val="en-AU"/>
        </w:rPr>
        <w:t xml:space="preserve">To keep under review the terms of the objects and the other provisions of the constitution and to recommend changes therein to the membership where changes seem </w:t>
      </w:r>
      <w:r w:rsidR="000C616A">
        <w:rPr>
          <w:sz w:val="24"/>
          <w:lang w:val="en-AU"/>
        </w:rPr>
        <w:t>appropriate</w:t>
      </w:r>
      <w:r>
        <w:rPr>
          <w:sz w:val="24"/>
          <w:lang w:val="en-AU"/>
        </w:rPr>
        <w:t>.</w:t>
      </w:r>
    </w:p>
    <w:p w14:paraId="58BAC142" w14:textId="6DE640B4" w:rsidR="009D3170" w:rsidRDefault="009D3170" w:rsidP="005C4981">
      <w:pPr>
        <w:pStyle w:val="BodyTextIndent2"/>
        <w:ind w:left="0" w:firstLine="0"/>
        <w:rPr>
          <w:sz w:val="24"/>
          <w:lang w:val="en-AU"/>
        </w:rPr>
      </w:pPr>
    </w:p>
    <w:p w14:paraId="2EF5A9BE" w14:textId="5877CD8E" w:rsidR="000C616A" w:rsidRPr="00393FAD" w:rsidRDefault="00D1113D" w:rsidP="005C4981">
      <w:pPr>
        <w:pStyle w:val="BodyTextIndent2"/>
        <w:numPr>
          <w:ilvl w:val="0"/>
          <w:numId w:val="2"/>
        </w:numPr>
        <w:rPr>
          <w:sz w:val="24"/>
          <w:lang w:val="en-AU"/>
        </w:rPr>
      </w:pPr>
      <w:r>
        <w:rPr>
          <w:sz w:val="24"/>
          <w:lang w:val="en-AU"/>
        </w:rPr>
        <w:t xml:space="preserve">To take such steps as seem necessary or desirable to implement the strategy of </w:t>
      </w:r>
      <w:r w:rsidR="00F174F2">
        <w:rPr>
          <w:sz w:val="24"/>
          <w:lang w:val="en-AU"/>
        </w:rPr>
        <w:t>COMBAR</w:t>
      </w:r>
      <w:r>
        <w:rPr>
          <w:sz w:val="24"/>
          <w:lang w:val="en-AU"/>
        </w:rPr>
        <w:t>.</w:t>
      </w:r>
    </w:p>
    <w:p w14:paraId="192F80E0" w14:textId="77777777" w:rsidR="009D3170" w:rsidRDefault="009D3170">
      <w:pPr>
        <w:pStyle w:val="BodyTextIndent2"/>
        <w:ind w:left="2880"/>
        <w:rPr>
          <w:sz w:val="24"/>
          <w:lang w:val="en-AU"/>
        </w:rPr>
      </w:pPr>
    </w:p>
    <w:p w14:paraId="440EFA0E" w14:textId="10987525" w:rsidR="00D1113D" w:rsidRDefault="009D3170" w:rsidP="00393FAD">
      <w:pPr>
        <w:pStyle w:val="BodyTextIndent2"/>
        <w:ind w:left="2880"/>
        <w:rPr>
          <w:sz w:val="24"/>
          <w:lang w:val="en-AU"/>
        </w:rPr>
      </w:pPr>
      <w:r>
        <w:rPr>
          <w:sz w:val="24"/>
          <w:lang w:val="en-AU"/>
        </w:rPr>
        <w:t>(iv)</w:t>
      </w:r>
      <w:r>
        <w:rPr>
          <w:sz w:val="24"/>
          <w:lang w:val="en-AU"/>
        </w:rPr>
        <w:tab/>
        <w:t>To be responsible for the finances of COMBAR.</w:t>
      </w:r>
    </w:p>
    <w:p w14:paraId="5D1B56F0" w14:textId="77777777" w:rsidR="00D1113D" w:rsidRDefault="00D1113D" w:rsidP="004C345D">
      <w:pPr>
        <w:pStyle w:val="BodyTextIndent2"/>
        <w:rPr>
          <w:sz w:val="24"/>
          <w:lang w:val="en-AU"/>
        </w:rPr>
      </w:pPr>
    </w:p>
    <w:p w14:paraId="7CE31970" w14:textId="478485F5" w:rsidR="00D1113D" w:rsidRDefault="00D1113D">
      <w:pPr>
        <w:pStyle w:val="BodyTextIndent2"/>
        <w:ind w:left="2880"/>
        <w:rPr>
          <w:sz w:val="24"/>
          <w:lang w:val="en-AU"/>
        </w:rPr>
      </w:pPr>
      <w:r>
        <w:rPr>
          <w:sz w:val="24"/>
          <w:lang w:val="en-AU"/>
        </w:rPr>
        <w:t>(</w:t>
      </w:r>
      <w:r w:rsidR="009D3170">
        <w:rPr>
          <w:sz w:val="24"/>
          <w:lang w:val="en-AU"/>
        </w:rPr>
        <w:t>v</w:t>
      </w:r>
      <w:r>
        <w:rPr>
          <w:sz w:val="24"/>
          <w:lang w:val="en-AU"/>
        </w:rPr>
        <w:t>)</w:t>
      </w:r>
      <w:r>
        <w:rPr>
          <w:sz w:val="24"/>
          <w:lang w:val="en-AU"/>
        </w:rPr>
        <w:tab/>
        <w:t xml:space="preserve">To liaise with members of the Committee and of </w:t>
      </w:r>
      <w:r w:rsidR="00F174F2">
        <w:rPr>
          <w:sz w:val="24"/>
          <w:lang w:val="en-AU"/>
        </w:rPr>
        <w:t xml:space="preserve">COMBAR </w:t>
      </w:r>
      <w:r>
        <w:rPr>
          <w:sz w:val="24"/>
          <w:lang w:val="en-AU"/>
        </w:rPr>
        <w:t xml:space="preserve">(through Chambers or otherwise), and so </w:t>
      </w:r>
      <w:proofErr w:type="gramStart"/>
      <w:r>
        <w:rPr>
          <w:sz w:val="24"/>
          <w:lang w:val="en-AU"/>
        </w:rPr>
        <w:t>far</w:t>
      </w:r>
      <w:proofErr w:type="gramEnd"/>
      <w:r>
        <w:rPr>
          <w:sz w:val="24"/>
          <w:lang w:val="en-AU"/>
        </w:rPr>
        <w:t xml:space="preserve"> as practicable to </w:t>
      </w:r>
      <w:r w:rsidR="009D3170">
        <w:rPr>
          <w:sz w:val="24"/>
          <w:lang w:val="en-AU"/>
        </w:rPr>
        <w:t xml:space="preserve">keep them informed of and </w:t>
      </w:r>
      <w:r>
        <w:rPr>
          <w:sz w:val="24"/>
          <w:lang w:val="en-AU"/>
        </w:rPr>
        <w:t>ascertain their views on matters of importance.</w:t>
      </w:r>
    </w:p>
    <w:p w14:paraId="557D9E74" w14:textId="77777777" w:rsidR="009D3170" w:rsidRDefault="009D3170">
      <w:pPr>
        <w:pStyle w:val="BodyTextIndent2"/>
        <w:ind w:left="2880"/>
        <w:rPr>
          <w:sz w:val="24"/>
          <w:lang w:val="en-AU"/>
        </w:rPr>
      </w:pPr>
    </w:p>
    <w:p w14:paraId="708A371C" w14:textId="7BA20E5E" w:rsidR="009D3170" w:rsidRDefault="009D3170">
      <w:pPr>
        <w:pStyle w:val="BodyTextIndent2"/>
        <w:ind w:left="2880"/>
        <w:rPr>
          <w:sz w:val="24"/>
          <w:lang w:val="en-AU"/>
        </w:rPr>
      </w:pPr>
      <w:r>
        <w:rPr>
          <w:sz w:val="24"/>
          <w:lang w:val="en-AU"/>
        </w:rPr>
        <w:t>(vi)</w:t>
      </w:r>
      <w:r>
        <w:rPr>
          <w:sz w:val="24"/>
          <w:lang w:val="en-AU"/>
        </w:rPr>
        <w:tab/>
        <w:t>To do all other things which seem necessary or desirable to advance the interests of COMBAR and the attainment of its objects.</w:t>
      </w:r>
    </w:p>
    <w:p w14:paraId="2F53DF3D" w14:textId="77777777" w:rsidR="00D1113D" w:rsidRDefault="00D1113D">
      <w:pPr>
        <w:pStyle w:val="BodyTextIndent2"/>
        <w:ind w:left="2880"/>
        <w:rPr>
          <w:sz w:val="24"/>
          <w:lang w:val="en-AU"/>
        </w:rPr>
      </w:pPr>
    </w:p>
    <w:p w14:paraId="3FA8033F" w14:textId="080C3373" w:rsidR="00D1113D" w:rsidRDefault="00D1113D">
      <w:pPr>
        <w:pStyle w:val="BodyTextIndent2"/>
        <w:ind w:left="2880"/>
        <w:rPr>
          <w:sz w:val="24"/>
          <w:lang w:val="en-AU"/>
        </w:rPr>
      </w:pPr>
      <w:r>
        <w:rPr>
          <w:sz w:val="24"/>
          <w:lang w:val="en-AU"/>
        </w:rPr>
        <w:t>(</w:t>
      </w:r>
      <w:r w:rsidR="00F3211C">
        <w:rPr>
          <w:sz w:val="24"/>
          <w:lang w:val="en-AU"/>
        </w:rPr>
        <w:t>vii</w:t>
      </w:r>
      <w:r>
        <w:rPr>
          <w:sz w:val="24"/>
          <w:lang w:val="en-AU"/>
        </w:rPr>
        <w:t>)</w:t>
      </w:r>
      <w:r>
        <w:rPr>
          <w:sz w:val="24"/>
          <w:lang w:val="en-AU"/>
        </w:rPr>
        <w:tab/>
        <w:t>To advise the Chair.</w:t>
      </w:r>
    </w:p>
    <w:p w14:paraId="2B916ACB" w14:textId="77777777" w:rsidR="00D1113D" w:rsidRPr="00CC339C" w:rsidRDefault="00D1113D">
      <w:pPr>
        <w:pStyle w:val="BodyTextIndent2"/>
        <w:rPr>
          <w:sz w:val="24"/>
          <w:lang w:val="en-AU"/>
        </w:rPr>
      </w:pPr>
    </w:p>
    <w:p w14:paraId="04BABE99" w14:textId="4C8E0069" w:rsidR="00D1113D" w:rsidRPr="00980723" w:rsidRDefault="00D1113D" w:rsidP="00980723">
      <w:pPr>
        <w:pStyle w:val="BodyTextIndent2"/>
        <w:ind w:left="2160"/>
        <w:rPr>
          <w:sz w:val="24"/>
          <w:lang w:val="en-AU"/>
        </w:rPr>
      </w:pPr>
      <w:r w:rsidRPr="00CC339C">
        <w:rPr>
          <w:sz w:val="24"/>
          <w:lang w:val="en-AU"/>
        </w:rPr>
        <w:t>(e)</w:t>
      </w:r>
      <w:r w:rsidRPr="00CC339C">
        <w:rPr>
          <w:sz w:val="24"/>
          <w:lang w:val="en-AU"/>
        </w:rPr>
        <w:tab/>
      </w:r>
      <w:r w:rsidR="004C345D">
        <w:rPr>
          <w:sz w:val="24"/>
          <w:u w:val="single"/>
          <w:lang w:val="en-AU"/>
        </w:rPr>
        <w:t>Officers</w:t>
      </w:r>
      <w:r w:rsidR="00F6282F">
        <w:rPr>
          <w:sz w:val="24"/>
          <w:u w:val="single"/>
          <w:lang w:val="en-AU"/>
        </w:rPr>
        <w:t xml:space="preserve"> </w:t>
      </w:r>
    </w:p>
    <w:p w14:paraId="0B2EA6B0" w14:textId="77777777" w:rsidR="00D1113D" w:rsidRDefault="00D1113D">
      <w:pPr>
        <w:pStyle w:val="BodyTextIndent2"/>
        <w:rPr>
          <w:sz w:val="24"/>
          <w:lang w:val="en-AU"/>
        </w:rPr>
      </w:pPr>
    </w:p>
    <w:p w14:paraId="17BD5CC5" w14:textId="5D7AE420" w:rsidR="00D1113D" w:rsidRDefault="00D1113D" w:rsidP="004C345D">
      <w:pPr>
        <w:pStyle w:val="BodyTextIndent2"/>
        <w:numPr>
          <w:ilvl w:val="0"/>
          <w:numId w:val="1"/>
        </w:numPr>
        <w:rPr>
          <w:sz w:val="24"/>
          <w:lang w:val="en-AU"/>
        </w:rPr>
      </w:pPr>
      <w:r>
        <w:rPr>
          <w:sz w:val="24"/>
          <w:lang w:val="en-AU"/>
        </w:rPr>
        <w:t>There shall be a Chair</w:t>
      </w:r>
      <w:r w:rsidR="00940201" w:rsidRPr="00980723">
        <w:rPr>
          <w:sz w:val="24"/>
          <w:lang w:val="en-AU"/>
        </w:rPr>
        <w:t xml:space="preserve">, </w:t>
      </w:r>
      <w:r w:rsidRPr="00980723">
        <w:rPr>
          <w:sz w:val="24"/>
          <w:lang w:val="en-AU"/>
        </w:rPr>
        <w:t xml:space="preserve">a </w:t>
      </w:r>
      <w:r w:rsidR="00870D4F" w:rsidRPr="00980723">
        <w:rPr>
          <w:sz w:val="24"/>
          <w:lang w:val="en-AU"/>
        </w:rPr>
        <w:t>Vice Chair/</w:t>
      </w:r>
      <w:r w:rsidRPr="00980723">
        <w:rPr>
          <w:sz w:val="24"/>
          <w:lang w:val="en-AU"/>
        </w:rPr>
        <w:t>Treasurer</w:t>
      </w:r>
      <w:r w:rsidR="00F6282F">
        <w:rPr>
          <w:sz w:val="24"/>
          <w:lang w:val="en-AU"/>
        </w:rPr>
        <w:t xml:space="preserve">, </w:t>
      </w:r>
      <w:r w:rsidR="00A47AA4">
        <w:rPr>
          <w:sz w:val="24"/>
          <w:lang w:val="en-AU"/>
        </w:rPr>
        <w:t xml:space="preserve">a </w:t>
      </w:r>
      <w:r w:rsidR="00F6282F">
        <w:rPr>
          <w:sz w:val="24"/>
          <w:lang w:val="en-AU"/>
        </w:rPr>
        <w:t>Secretary,</w:t>
      </w:r>
      <w:r w:rsidRPr="00980723">
        <w:rPr>
          <w:sz w:val="24"/>
          <w:lang w:val="en-AU"/>
        </w:rPr>
        <w:t xml:space="preserve"> </w:t>
      </w:r>
      <w:r w:rsidR="00940201" w:rsidRPr="00980723">
        <w:rPr>
          <w:sz w:val="24"/>
          <w:lang w:val="en-AU"/>
        </w:rPr>
        <w:t>a Chair of the International Committee</w:t>
      </w:r>
      <w:r w:rsidR="00DC404B" w:rsidRPr="00DC404B">
        <w:rPr>
          <w:color w:val="FF0000"/>
          <w:sz w:val="24"/>
          <w:lang w:val="en-AU"/>
        </w:rPr>
        <w:t xml:space="preserve"> </w:t>
      </w:r>
      <w:r w:rsidR="00DC404B" w:rsidRPr="00CC339C">
        <w:rPr>
          <w:sz w:val="24"/>
          <w:lang w:val="en-AU"/>
        </w:rPr>
        <w:t>of</w:t>
      </w:r>
      <w:r w:rsidR="00DC404B">
        <w:rPr>
          <w:sz w:val="24"/>
          <w:lang w:val="en-AU"/>
        </w:rPr>
        <w:t xml:space="preserve"> COMBAR</w:t>
      </w:r>
      <w:r w:rsidR="003847BF">
        <w:rPr>
          <w:sz w:val="24"/>
          <w:lang w:val="en-AU"/>
        </w:rPr>
        <w:t xml:space="preserve"> and a Consultation Chair</w:t>
      </w:r>
      <w:r>
        <w:rPr>
          <w:sz w:val="24"/>
          <w:lang w:val="en-AU"/>
        </w:rPr>
        <w:t>,</w:t>
      </w:r>
      <w:r w:rsidR="00AF5A8B">
        <w:rPr>
          <w:sz w:val="24"/>
          <w:lang w:val="en-AU"/>
        </w:rPr>
        <w:t xml:space="preserve"> </w:t>
      </w:r>
      <w:r>
        <w:rPr>
          <w:sz w:val="24"/>
          <w:lang w:val="en-AU"/>
        </w:rPr>
        <w:t xml:space="preserve">each of whom shall be elected by the Executive and shall serve for two years, such election to take place in June </w:t>
      </w:r>
      <w:r w:rsidR="000C7239">
        <w:rPr>
          <w:sz w:val="24"/>
          <w:lang w:val="en-AU"/>
        </w:rPr>
        <w:t xml:space="preserve">or July </w:t>
      </w:r>
      <w:r>
        <w:rPr>
          <w:sz w:val="24"/>
          <w:lang w:val="en-AU"/>
        </w:rPr>
        <w:t>shortly prior to the elections to the Executive at the Annual General Meeting.</w:t>
      </w:r>
    </w:p>
    <w:p w14:paraId="569CB932" w14:textId="77777777" w:rsidR="00D1113D" w:rsidRPr="00CC339C" w:rsidRDefault="00D1113D">
      <w:pPr>
        <w:pStyle w:val="BodyTextIndent2"/>
        <w:ind w:left="2880"/>
        <w:rPr>
          <w:sz w:val="24"/>
          <w:lang w:val="en-AU"/>
        </w:rPr>
      </w:pPr>
    </w:p>
    <w:p w14:paraId="5579A5E1" w14:textId="41AA158B" w:rsidR="00D1113D" w:rsidRDefault="00D1113D">
      <w:pPr>
        <w:pStyle w:val="BodyTextIndent2"/>
        <w:ind w:left="2880"/>
        <w:rPr>
          <w:sz w:val="24"/>
          <w:lang w:val="en-AU"/>
        </w:rPr>
      </w:pPr>
      <w:r w:rsidRPr="00CC339C">
        <w:rPr>
          <w:sz w:val="24"/>
          <w:lang w:val="en-AU"/>
        </w:rPr>
        <w:t>(i</w:t>
      </w:r>
      <w:r w:rsidR="00262173">
        <w:rPr>
          <w:sz w:val="24"/>
          <w:lang w:val="en-AU"/>
        </w:rPr>
        <w:t>i</w:t>
      </w:r>
      <w:r w:rsidRPr="00CC339C">
        <w:rPr>
          <w:sz w:val="24"/>
          <w:lang w:val="en-AU"/>
        </w:rPr>
        <w:t>)</w:t>
      </w:r>
      <w:r w:rsidRPr="00CC339C">
        <w:rPr>
          <w:sz w:val="24"/>
          <w:lang w:val="en-AU"/>
        </w:rPr>
        <w:tab/>
        <w:t>The Chair</w:t>
      </w:r>
      <w:r w:rsidR="00940201" w:rsidRPr="00980723">
        <w:rPr>
          <w:sz w:val="24"/>
          <w:lang w:val="en-AU"/>
        </w:rPr>
        <w:t xml:space="preserve">, </w:t>
      </w:r>
      <w:r w:rsidR="00870D4F" w:rsidRPr="00980723">
        <w:rPr>
          <w:sz w:val="24"/>
          <w:lang w:val="en-AU"/>
        </w:rPr>
        <w:t>Vice Chair/Treasurer</w:t>
      </w:r>
      <w:r w:rsidR="00B80EAE">
        <w:rPr>
          <w:sz w:val="24"/>
          <w:lang w:val="en-AU"/>
        </w:rPr>
        <w:t>, Secretary,</w:t>
      </w:r>
      <w:r w:rsidRPr="00980723">
        <w:rPr>
          <w:sz w:val="24"/>
          <w:lang w:val="en-AU"/>
        </w:rPr>
        <w:t xml:space="preserve"> </w:t>
      </w:r>
      <w:r w:rsidR="00940201" w:rsidRPr="00980723">
        <w:rPr>
          <w:sz w:val="24"/>
          <w:lang w:val="en-AU"/>
        </w:rPr>
        <w:t>Chair of the International Committee</w:t>
      </w:r>
      <w:r w:rsidR="003847BF">
        <w:rPr>
          <w:sz w:val="24"/>
          <w:lang w:val="en-AU"/>
        </w:rPr>
        <w:t xml:space="preserve"> and Consultation Chair</w:t>
      </w:r>
      <w:r w:rsidR="00AF5A8B">
        <w:rPr>
          <w:sz w:val="24"/>
          <w:lang w:val="en-AU"/>
        </w:rPr>
        <w:t xml:space="preserve"> </w:t>
      </w:r>
      <w:r w:rsidRPr="00CC339C">
        <w:rPr>
          <w:sz w:val="24"/>
          <w:lang w:val="en-AU"/>
        </w:rPr>
        <w:t>shall</w:t>
      </w:r>
      <w:r>
        <w:rPr>
          <w:sz w:val="24"/>
          <w:lang w:val="en-AU"/>
        </w:rPr>
        <w:t xml:space="preserve"> take up office at the conclusion of the Annual General Meeting next following their election by the Executive.</w:t>
      </w:r>
    </w:p>
    <w:p w14:paraId="36DD861A" w14:textId="77777777" w:rsidR="00D1113D" w:rsidRDefault="00D1113D">
      <w:pPr>
        <w:pStyle w:val="BodyTextIndent2"/>
        <w:ind w:left="2880"/>
        <w:rPr>
          <w:sz w:val="24"/>
          <w:lang w:val="en-AU"/>
        </w:rPr>
      </w:pPr>
    </w:p>
    <w:p w14:paraId="6B6E535B" w14:textId="3A9B0791" w:rsidR="00D1113D" w:rsidRDefault="00393FAD" w:rsidP="00393FAD">
      <w:pPr>
        <w:pStyle w:val="BodyTextIndent2"/>
        <w:ind w:left="2880"/>
        <w:rPr>
          <w:sz w:val="24"/>
          <w:lang w:val="en-AU"/>
        </w:rPr>
      </w:pPr>
      <w:r>
        <w:rPr>
          <w:sz w:val="24"/>
          <w:lang w:val="en-AU"/>
        </w:rPr>
        <w:t>(iii)</w:t>
      </w:r>
      <w:r>
        <w:rPr>
          <w:sz w:val="24"/>
          <w:lang w:val="en-AU"/>
        </w:rPr>
        <w:tab/>
      </w:r>
      <w:r w:rsidR="00D1113D">
        <w:rPr>
          <w:sz w:val="24"/>
          <w:lang w:val="en-AU"/>
        </w:rPr>
        <w:t xml:space="preserve">Should </w:t>
      </w:r>
      <w:r w:rsidR="00DC404B" w:rsidRPr="00980723">
        <w:rPr>
          <w:sz w:val="24"/>
          <w:lang w:val="en-AU"/>
        </w:rPr>
        <w:t>any</w:t>
      </w:r>
      <w:r w:rsidR="00940201" w:rsidRPr="00980723">
        <w:rPr>
          <w:sz w:val="24"/>
          <w:lang w:val="en-AU"/>
        </w:rPr>
        <w:t xml:space="preserve"> such </w:t>
      </w:r>
      <w:r w:rsidR="00D1113D" w:rsidRPr="00940201">
        <w:rPr>
          <w:sz w:val="24"/>
          <w:lang w:val="en-AU"/>
        </w:rPr>
        <w:t>office</w:t>
      </w:r>
      <w:r w:rsidR="00D1113D">
        <w:rPr>
          <w:sz w:val="24"/>
          <w:lang w:val="en-AU"/>
        </w:rPr>
        <w:t xml:space="preserve"> fall vacant during its term, the Executive shall elect a Chair</w:t>
      </w:r>
      <w:r w:rsidR="003847BF">
        <w:rPr>
          <w:sz w:val="24"/>
          <w:lang w:val="en-AU"/>
        </w:rPr>
        <w:t>,</w:t>
      </w:r>
      <w:r w:rsidR="00D1113D">
        <w:rPr>
          <w:sz w:val="24"/>
          <w:lang w:val="en-AU"/>
        </w:rPr>
        <w:t xml:space="preserve"> </w:t>
      </w:r>
      <w:r w:rsidR="00870D4F" w:rsidRPr="00CC339C">
        <w:rPr>
          <w:sz w:val="24"/>
          <w:lang w:val="en-AU"/>
        </w:rPr>
        <w:t>Vice Chair/Treasurer</w:t>
      </w:r>
      <w:r w:rsidR="00B80EAE">
        <w:rPr>
          <w:sz w:val="24"/>
          <w:lang w:val="en-AU"/>
        </w:rPr>
        <w:t>, Secretary,</w:t>
      </w:r>
      <w:r w:rsidR="00D1113D" w:rsidRPr="00CC339C">
        <w:rPr>
          <w:sz w:val="24"/>
          <w:lang w:val="en-AU"/>
        </w:rPr>
        <w:t xml:space="preserve"> </w:t>
      </w:r>
      <w:r w:rsidR="00940201" w:rsidRPr="00980723">
        <w:rPr>
          <w:sz w:val="24"/>
          <w:lang w:val="en-AU"/>
        </w:rPr>
        <w:t xml:space="preserve">Chair of the International Committee </w:t>
      </w:r>
      <w:r w:rsidR="003847BF">
        <w:rPr>
          <w:sz w:val="24"/>
          <w:lang w:val="en-AU"/>
        </w:rPr>
        <w:t>or a Consultation Chair</w:t>
      </w:r>
      <w:r w:rsidR="003847BF" w:rsidRPr="00980723">
        <w:rPr>
          <w:sz w:val="24"/>
          <w:lang w:val="en-AU"/>
        </w:rPr>
        <w:t xml:space="preserve"> </w:t>
      </w:r>
      <w:r w:rsidR="00D1113D" w:rsidRPr="00980723">
        <w:rPr>
          <w:sz w:val="24"/>
          <w:lang w:val="en-AU"/>
        </w:rPr>
        <w:t>as the case may</w:t>
      </w:r>
      <w:r w:rsidR="00D1113D">
        <w:rPr>
          <w:sz w:val="24"/>
          <w:lang w:val="en-AU"/>
        </w:rPr>
        <w:t xml:space="preserve"> be to complete the term.</w:t>
      </w:r>
    </w:p>
    <w:p w14:paraId="0280C7F1" w14:textId="77777777" w:rsidR="00D1113D" w:rsidRDefault="00D1113D">
      <w:pPr>
        <w:pStyle w:val="BodyTextIndent2"/>
        <w:ind w:left="2880"/>
        <w:rPr>
          <w:sz w:val="24"/>
          <w:lang w:val="en-AU"/>
        </w:rPr>
      </w:pPr>
    </w:p>
    <w:p w14:paraId="21832206" w14:textId="54EF1407" w:rsidR="00D1113D" w:rsidRPr="00CC339C" w:rsidRDefault="009D3A31">
      <w:pPr>
        <w:pStyle w:val="BodyTextIndent2"/>
        <w:ind w:left="2880"/>
        <w:rPr>
          <w:sz w:val="24"/>
          <w:lang w:val="en-AU"/>
        </w:rPr>
      </w:pPr>
      <w:r>
        <w:rPr>
          <w:sz w:val="24"/>
          <w:lang w:val="en-AU"/>
        </w:rPr>
        <w:t>(i</w:t>
      </w:r>
      <w:r w:rsidR="00262173">
        <w:rPr>
          <w:sz w:val="24"/>
          <w:lang w:val="en-AU"/>
        </w:rPr>
        <w:t>v</w:t>
      </w:r>
      <w:r>
        <w:rPr>
          <w:sz w:val="24"/>
          <w:lang w:val="en-AU"/>
        </w:rPr>
        <w:t>)</w:t>
      </w:r>
      <w:r>
        <w:rPr>
          <w:sz w:val="24"/>
          <w:lang w:val="en-AU"/>
        </w:rPr>
        <w:tab/>
        <w:t>The Chair</w:t>
      </w:r>
      <w:r w:rsidRPr="00980723">
        <w:rPr>
          <w:sz w:val="24"/>
          <w:lang w:val="en-AU"/>
        </w:rPr>
        <w:t>,</w:t>
      </w:r>
      <w:r w:rsidRPr="00940201">
        <w:rPr>
          <w:color w:val="FF0000"/>
          <w:sz w:val="24"/>
          <w:lang w:val="en-AU"/>
        </w:rPr>
        <w:t xml:space="preserve"> </w:t>
      </w:r>
      <w:r w:rsidRPr="00CC339C">
        <w:rPr>
          <w:sz w:val="24"/>
          <w:lang w:val="en-AU"/>
        </w:rPr>
        <w:t>Vice Chair/Treasurer</w:t>
      </w:r>
      <w:r w:rsidR="00B80EAE">
        <w:rPr>
          <w:sz w:val="24"/>
          <w:lang w:val="en-AU"/>
        </w:rPr>
        <w:t xml:space="preserve">, </w:t>
      </w:r>
      <w:proofErr w:type="gramStart"/>
      <w:r w:rsidR="00B80EAE">
        <w:rPr>
          <w:sz w:val="24"/>
          <w:lang w:val="en-AU"/>
        </w:rPr>
        <w:t>Secretary,</w:t>
      </w:r>
      <w:r w:rsidRPr="00CC339C">
        <w:rPr>
          <w:sz w:val="24"/>
          <w:lang w:val="en-AU"/>
        </w:rPr>
        <w:t xml:space="preserve"> </w:t>
      </w:r>
      <w:r w:rsidRPr="00980723">
        <w:rPr>
          <w:sz w:val="24"/>
          <w:lang w:val="en-AU"/>
        </w:rPr>
        <w:t xml:space="preserve"> Chair</w:t>
      </w:r>
      <w:proofErr w:type="gramEnd"/>
      <w:r w:rsidRPr="00980723">
        <w:rPr>
          <w:sz w:val="24"/>
          <w:lang w:val="en-AU"/>
        </w:rPr>
        <w:t xml:space="preserve"> of the International Committee </w:t>
      </w:r>
      <w:r w:rsidR="001E4C8B">
        <w:rPr>
          <w:sz w:val="24"/>
          <w:lang w:val="en-AU"/>
        </w:rPr>
        <w:t xml:space="preserve">and Consultation Chair </w:t>
      </w:r>
      <w:r w:rsidR="00D1113D" w:rsidRPr="00980723">
        <w:rPr>
          <w:sz w:val="24"/>
          <w:lang w:val="en-AU"/>
        </w:rPr>
        <w:t>shall each be eligible f</w:t>
      </w:r>
      <w:r w:rsidR="00D1113D" w:rsidRPr="00CC339C">
        <w:rPr>
          <w:sz w:val="24"/>
          <w:lang w:val="en-AU"/>
        </w:rPr>
        <w:t>or re-election, provided that no Chair</w:t>
      </w:r>
      <w:r w:rsidRPr="00980723">
        <w:rPr>
          <w:sz w:val="24"/>
          <w:lang w:val="en-AU"/>
        </w:rPr>
        <w:t>,</w:t>
      </w:r>
      <w:r w:rsidRPr="00940201">
        <w:rPr>
          <w:color w:val="FF0000"/>
          <w:sz w:val="24"/>
          <w:lang w:val="en-AU"/>
        </w:rPr>
        <w:t xml:space="preserve"> </w:t>
      </w:r>
      <w:r w:rsidRPr="00CC339C">
        <w:rPr>
          <w:sz w:val="24"/>
          <w:lang w:val="en-AU"/>
        </w:rPr>
        <w:t>Vice Chair/Treasurer</w:t>
      </w:r>
      <w:r w:rsidR="00632970">
        <w:rPr>
          <w:sz w:val="24"/>
          <w:lang w:val="en-AU"/>
        </w:rPr>
        <w:t>, Secretary</w:t>
      </w:r>
      <w:r w:rsidRPr="00CC339C">
        <w:rPr>
          <w:sz w:val="24"/>
          <w:lang w:val="en-AU"/>
        </w:rPr>
        <w:t xml:space="preserve"> </w:t>
      </w:r>
      <w:r w:rsidRPr="00980723">
        <w:rPr>
          <w:sz w:val="24"/>
          <w:lang w:val="en-AU"/>
        </w:rPr>
        <w:t xml:space="preserve"> Chair of the International Committee</w:t>
      </w:r>
      <w:r w:rsidR="00D1113D" w:rsidRPr="00980723">
        <w:rPr>
          <w:sz w:val="24"/>
          <w:lang w:val="en-AU"/>
        </w:rPr>
        <w:t xml:space="preserve"> </w:t>
      </w:r>
      <w:r w:rsidR="001E4C8B">
        <w:rPr>
          <w:sz w:val="24"/>
          <w:lang w:val="en-AU"/>
        </w:rPr>
        <w:t xml:space="preserve">or Consultation Chair </w:t>
      </w:r>
      <w:r w:rsidR="00D1113D" w:rsidRPr="00980723">
        <w:rPr>
          <w:sz w:val="24"/>
          <w:lang w:val="en-AU"/>
        </w:rPr>
        <w:t>shall serve in the sam</w:t>
      </w:r>
      <w:r w:rsidR="00D1113D" w:rsidRPr="00CC339C">
        <w:rPr>
          <w:sz w:val="24"/>
          <w:lang w:val="en-AU"/>
        </w:rPr>
        <w:t>e office for more than two terms of office.</w:t>
      </w:r>
    </w:p>
    <w:p w14:paraId="3EBCFFDF" w14:textId="77777777" w:rsidR="00D1113D" w:rsidRDefault="00D1113D">
      <w:pPr>
        <w:pStyle w:val="BodyTextIndent2"/>
        <w:ind w:left="2880"/>
        <w:rPr>
          <w:sz w:val="24"/>
          <w:lang w:val="en-AU"/>
        </w:rPr>
      </w:pPr>
    </w:p>
    <w:p w14:paraId="73B0E7A0" w14:textId="1FD4A019" w:rsidR="00D1113D" w:rsidRDefault="00D1113D">
      <w:pPr>
        <w:pStyle w:val="BodyTextIndent2"/>
        <w:ind w:left="2880"/>
        <w:rPr>
          <w:sz w:val="24"/>
          <w:lang w:val="en-AU"/>
        </w:rPr>
      </w:pPr>
      <w:r>
        <w:rPr>
          <w:sz w:val="24"/>
          <w:lang w:val="en-AU"/>
        </w:rPr>
        <w:t>(v)</w:t>
      </w:r>
      <w:r>
        <w:rPr>
          <w:sz w:val="24"/>
          <w:lang w:val="en-AU"/>
        </w:rPr>
        <w:tab/>
        <w:t>A barrister may be elected or appointed Chair even though retired or not in full-time practice at the Bar.</w:t>
      </w:r>
    </w:p>
    <w:p w14:paraId="64B2C841" w14:textId="77777777" w:rsidR="00D1113D" w:rsidRDefault="00D1113D">
      <w:pPr>
        <w:pStyle w:val="BodyTextIndent2"/>
        <w:ind w:left="2880"/>
        <w:rPr>
          <w:sz w:val="24"/>
          <w:lang w:val="en-AU"/>
        </w:rPr>
      </w:pPr>
    </w:p>
    <w:p w14:paraId="27941556" w14:textId="27DC266B" w:rsidR="00136985" w:rsidRDefault="00D1113D">
      <w:pPr>
        <w:pStyle w:val="BodyTextIndent2"/>
        <w:ind w:left="2880"/>
        <w:rPr>
          <w:sz w:val="24"/>
          <w:lang w:val="en-AU"/>
        </w:rPr>
      </w:pPr>
      <w:r w:rsidRPr="00CC339C">
        <w:rPr>
          <w:sz w:val="24"/>
          <w:lang w:val="en-AU"/>
        </w:rPr>
        <w:t>(v</w:t>
      </w:r>
      <w:r w:rsidR="00262173">
        <w:rPr>
          <w:sz w:val="24"/>
          <w:lang w:val="en-AU"/>
        </w:rPr>
        <w:t>i</w:t>
      </w:r>
      <w:r w:rsidRPr="00CC339C">
        <w:rPr>
          <w:sz w:val="24"/>
          <w:lang w:val="en-AU"/>
        </w:rPr>
        <w:t>)</w:t>
      </w:r>
      <w:r w:rsidRPr="00CC339C">
        <w:rPr>
          <w:sz w:val="24"/>
          <w:lang w:val="en-AU"/>
        </w:rPr>
        <w:tab/>
        <w:t xml:space="preserve">The </w:t>
      </w:r>
      <w:r w:rsidR="00870D4F" w:rsidRPr="00CC339C">
        <w:rPr>
          <w:sz w:val="24"/>
          <w:lang w:val="en-AU"/>
        </w:rPr>
        <w:t>Vice Chair/Treasurer</w:t>
      </w:r>
      <w:r w:rsidRPr="00CC339C">
        <w:rPr>
          <w:sz w:val="24"/>
          <w:lang w:val="en-AU"/>
        </w:rPr>
        <w:t xml:space="preserve"> shall</w:t>
      </w:r>
      <w:r>
        <w:rPr>
          <w:sz w:val="24"/>
          <w:lang w:val="en-AU"/>
        </w:rPr>
        <w:t xml:space="preserve"> be responsible for controlling the finances of COMBAR, and also shall act as Chair in the absence of the Chair from London.  In the absence of both, the Chair for the time being shall appoint a member of the Executive to fulfil the job of Chair for the time being.</w:t>
      </w:r>
    </w:p>
    <w:p w14:paraId="7401EB06" w14:textId="77777777" w:rsidR="00AF5A8B" w:rsidRDefault="00AF5A8B">
      <w:pPr>
        <w:pStyle w:val="BodyTextIndent2"/>
        <w:ind w:left="2880"/>
        <w:rPr>
          <w:sz w:val="24"/>
          <w:lang w:val="en-AU"/>
        </w:rPr>
      </w:pPr>
    </w:p>
    <w:p w14:paraId="72787C00" w14:textId="3B934056" w:rsidR="00AF5A8B" w:rsidRDefault="00AF5A8B" w:rsidP="00AF5A8B">
      <w:pPr>
        <w:pStyle w:val="BodyTextIndent2"/>
        <w:ind w:left="2880"/>
        <w:rPr>
          <w:sz w:val="24"/>
          <w:lang w:val="en-AU"/>
        </w:rPr>
      </w:pPr>
      <w:r>
        <w:rPr>
          <w:sz w:val="24"/>
          <w:lang w:val="en-AU"/>
        </w:rPr>
        <w:t>(vii)</w:t>
      </w:r>
      <w:r>
        <w:rPr>
          <w:sz w:val="24"/>
          <w:lang w:val="en-AU"/>
        </w:rPr>
        <w:tab/>
        <w:t xml:space="preserve">The Secretary shall draft and promulgate from </w:t>
      </w:r>
      <w:proofErr w:type="gramStart"/>
      <w:r>
        <w:rPr>
          <w:sz w:val="24"/>
          <w:lang w:val="en-AU"/>
        </w:rPr>
        <w:t>time to time</w:t>
      </w:r>
      <w:proofErr w:type="gramEnd"/>
      <w:r>
        <w:rPr>
          <w:sz w:val="24"/>
          <w:lang w:val="en-AU"/>
        </w:rPr>
        <w:t xml:space="preserve"> regulations governing elections in COMBAR, and shall be responsible for the conduct thereof.</w:t>
      </w:r>
    </w:p>
    <w:p w14:paraId="4D8B00ED" w14:textId="77777777" w:rsidR="00180007" w:rsidRDefault="00180007" w:rsidP="00AF5A8B">
      <w:pPr>
        <w:pStyle w:val="BodyTextIndent2"/>
        <w:ind w:left="2880"/>
        <w:rPr>
          <w:sz w:val="24"/>
          <w:lang w:val="en-AU"/>
        </w:rPr>
      </w:pPr>
    </w:p>
    <w:p w14:paraId="1BB66919" w14:textId="77777777" w:rsidR="00180007" w:rsidRDefault="00180007" w:rsidP="00180007">
      <w:pPr>
        <w:pStyle w:val="BodyTextIndent2"/>
        <w:ind w:left="2160"/>
        <w:rPr>
          <w:sz w:val="24"/>
          <w:u w:val="single"/>
          <w:lang w:val="en-AU"/>
        </w:rPr>
      </w:pPr>
      <w:r w:rsidRPr="00CC339C">
        <w:rPr>
          <w:sz w:val="24"/>
          <w:lang w:val="en-AU"/>
        </w:rPr>
        <w:t>(</w:t>
      </w:r>
      <w:r>
        <w:rPr>
          <w:sz w:val="24"/>
          <w:lang w:val="en-AU"/>
        </w:rPr>
        <w:t>f</w:t>
      </w:r>
      <w:r w:rsidRPr="00CC339C">
        <w:rPr>
          <w:sz w:val="24"/>
          <w:lang w:val="en-AU"/>
        </w:rPr>
        <w:t>)</w:t>
      </w:r>
      <w:r w:rsidRPr="00CC339C">
        <w:rPr>
          <w:sz w:val="24"/>
          <w:lang w:val="en-AU"/>
        </w:rPr>
        <w:tab/>
      </w:r>
      <w:r>
        <w:rPr>
          <w:sz w:val="24"/>
          <w:u w:val="single"/>
          <w:lang w:val="en-AU"/>
        </w:rPr>
        <w:t>Junior COMBAR Committee</w:t>
      </w:r>
    </w:p>
    <w:p w14:paraId="7F8168C5" w14:textId="3FEAB24F" w:rsidR="00180007" w:rsidRPr="00980723" w:rsidRDefault="00180007" w:rsidP="00180007">
      <w:pPr>
        <w:pStyle w:val="BodyTextIndent2"/>
        <w:ind w:left="2160"/>
        <w:rPr>
          <w:sz w:val="24"/>
          <w:lang w:val="en-AU"/>
        </w:rPr>
      </w:pPr>
      <w:r>
        <w:rPr>
          <w:sz w:val="24"/>
          <w:u w:val="single"/>
          <w:lang w:val="en-AU"/>
        </w:rPr>
        <w:t xml:space="preserve"> </w:t>
      </w:r>
    </w:p>
    <w:p w14:paraId="445C2236" w14:textId="0386AF3F" w:rsidR="00BA0770" w:rsidRDefault="00BA0770" w:rsidP="00BA0770">
      <w:pPr>
        <w:pStyle w:val="BodyTextIndent2"/>
        <w:numPr>
          <w:ilvl w:val="0"/>
          <w:numId w:val="4"/>
        </w:numPr>
        <w:rPr>
          <w:sz w:val="24"/>
          <w:lang w:val="en-AU"/>
        </w:rPr>
      </w:pPr>
      <w:r>
        <w:rPr>
          <w:sz w:val="24"/>
          <w:lang w:val="en-AU"/>
        </w:rPr>
        <w:t>There shall be a committee which shall consist of</w:t>
      </w:r>
      <w:r w:rsidR="0052578D">
        <w:rPr>
          <w:sz w:val="24"/>
          <w:lang w:val="en-AU"/>
        </w:rPr>
        <w:t xml:space="preserve"> 15 junior barristers under 10 years’ call who have been selected by the Chair in consultation with the Junior COMBAR chair and shall serve for two years.</w:t>
      </w:r>
    </w:p>
    <w:p w14:paraId="4F89FDCD" w14:textId="77777777" w:rsidR="00BA0770" w:rsidRDefault="00BA0770" w:rsidP="00B53BAA">
      <w:pPr>
        <w:pStyle w:val="BodyTextIndent2"/>
        <w:ind w:left="2880" w:firstLine="0"/>
        <w:rPr>
          <w:sz w:val="24"/>
          <w:lang w:val="en-AU"/>
        </w:rPr>
      </w:pPr>
    </w:p>
    <w:p w14:paraId="2AC7D6D9" w14:textId="1B17ED33" w:rsidR="00BA0770" w:rsidRDefault="00BA0770" w:rsidP="00BA0770">
      <w:pPr>
        <w:pStyle w:val="BodyTextIndent2"/>
        <w:numPr>
          <w:ilvl w:val="0"/>
          <w:numId w:val="4"/>
        </w:numPr>
        <w:rPr>
          <w:sz w:val="24"/>
          <w:lang w:val="en-AU"/>
        </w:rPr>
      </w:pPr>
      <w:r>
        <w:rPr>
          <w:sz w:val="24"/>
          <w:lang w:val="en-AU"/>
        </w:rPr>
        <w:t xml:space="preserve">The Chair of the Junior COMBAR Committee shall be selected by the Chair, </w:t>
      </w:r>
      <w:r w:rsidR="00632970">
        <w:rPr>
          <w:sz w:val="24"/>
          <w:lang w:val="en-AU"/>
        </w:rPr>
        <w:t>after consultation with</w:t>
      </w:r>
      <w:r>
        <w:rPr>
          <w:sz w:val="24"/>
          <w:lang w:val="en-AU"/>
        </w:rPr>
        <w:t xml:space="preserve"> the previous outgoing Chair of the Junior COMBAR Committee.  The Chair of the Junior COMBAR Committee </w:t>
      </w:r>
      <w:r>
        <w:rPr>
          <w:sz w:val="24"/>
          <w:lang w:val="en-AU"/>
        </w:rPr>
        <w:lastRenderedPageBreak/>
        <w:t>shall serve for two years.</w:t>
      </w:r>
      <w:r w:rsidR="00341C9A">
        <w:rPr>
          <w:sz w:val="24"/>
          <w:lang w:val="en-AU"/>
        </w:rPr>
        <w:t xml:space="preserve"> The Chair of the Junior COMBAR </w:t>
      </w:r>
      <w:r w:rsidR="00136985">
        <w:rPr>
          <w:sz w:val="24"/>
          <w:lang w:val="en-AU"/>
        </w:rPr>
        <w:t>Committee</w:t>
      </w:r>
      <w:r w:rsidR="00341C9A">
        <w:rPr>
          <w:sz w:val="24"/>
          <w:lang w:val="en-AU"/>
        </w:rPr>
        <w:t xml:space="preserve"> shall sit on the Equality and Diversity sub-committee.</w:t>
      </w:r>
    </w:p>
    <w:p w14:paraId="6EF54B52" w14:textId="77777777" w:rsidR="008B5983" w:rsidRDefault="008B5983" w:rsidP="008B5983">
      <w:pPr>
        <w:pStyle w:val="ListParagraph"/>
        <w:rPr>
          <w:lang w:val="en-AU"/>
        </w:rPr>
      </w:pPr>
    </w:p>
    <w:p w14:paraId="49C9A9DA" w14:textId="77777777" w:rsidR="00455EEA" w:rsidRDefault="00455EEA" w:rsidP="00455EEA">
      <w:pPr>
        <w:pStyle w:val="ListParagraph"/>
        <w:rPr>
          <w:lang w:val="en-AU"/>
        </w:rPr>
      </w:pPr>
    </w:p>
    <w:p w14:paraId="6F091077" w14:textId="4F4031CA" w:rsidR="00455EEA" w:rsidRDefault="00455EEA" w:rsidP="00BA0770">
      <w:pPr>
        <w:pStyle w:val="BodyTextIndent2"/>
        <w:numPr>
          <w:ilvl w:val="0"/>
          <w:numId w:val="4"/>
        </w:numPr>
        <w:rPr>
          <w:sz w:val="24"/>
          <w:lang w:val="en-AU"/>
        </w:rPr>
      </w:pPr>
      <w:r>
        <w:rPr>
          <w:sz w:val="24"/>
          <w:lang w:val="en-AU"/>
        </w:rPr>
        <w:t>Functions of the Junior COMBAR Committee:</w:t>
      </w:r>
    </w:p>
    <w:p w14:paraId="53577AE7" w14:textId="77777777" w:rsidR="008B5983" w:rsidRDefault="008B5983" w:rsidP="00101148">
      <w:pPr>
        <w:pStyle w:val="ListParagraph"/>
        <w:rPr>
          <w:lang w:val="en-AU"/>
        </w:rPr>
      </w:pPr>
    </w:p>
    <w:p w14:paraId="3E72A567" w14:textId="77777777" w:rsidR="00455EEA" w:rsidRDefault="00455EEA" w:rsidP="00455EEA">
      <w:pPr>
        <w:pStyle w:val="BodyTextIndent2"/>
        <w:ind w:left="2880" w:firstLine="0"/>
        <w:rPr>
          <w:sz w:val="24"/>
          <w:lang w:val="en-AU"/>
        </w:rPr>
      </w:pPr>
    </w:p>
    <w:p w14:paraId="4FD0DD27" w14:textId="69D20932" w:rsidR="00455EEA" w:rsidRDefault="00455EEA" w:rsidP="00455EEA">
      <w:pPr>
        <w:pStyle w:val="BodyTextIndent2"/>
        <w:numPr>
          <w:ilvl w:val="0"/>
          <w:numId w:val="5"/>
        </w:numPr>
        <w:rPr>
          <w:sz w:val="24"/>
          <w:lang w:val="en-AU"/>
        </w:rPr>
      </w:pPr>
      <w:r>
        <w:rPr>
          <w:sz w:val="24"/>
          <w:lang w:val="en-AU"/>
        </w:rPr>
        <w:t xml:space="preserve">To be consulted </w:t>
      </w:r>
      <w:r w:rsidR="00BE496B">
        <w:rPr>
          <w:sz w:val="24"/>
          <w:lang w:val="en-AU"/>
        </w:rPr>
        <w:t xml:space="preserve">by </w:t>
      </w:r>
      <w:r>
        <w:rPr>
          <w:sz w:val="24"/>
          <w:lang w:val="en-AU"/>
        </w:rPr>
        <w:t xml:space="preserve">and assist the Executive, the Officers of COMBAR and the Independent </w:t>
      </w:r>
      <w:r w:rsidR="00632970">
        <w:rPr>
          <w:sz w:val="24"/>
          <w:lang w:val="en-AU"/>
        </w:rPr>
        <w:t>Accountant</w:t>
      </w:r>
      <w:r>
        <w:rPr>
          <w:sz w:val="24"/>
          <w:lang w:val="en-AU"/>
        </w:rPr>
        <w:t xml:space="preserve"> as required, especially in relation to issues of interest and importance to junior commercial barristers.</w:t>
      </w:r>
    </w:p>
    <w:p w14:paraId="3DB065A0" w14:textId="77777777" w:rsidR="00455EEA" w:rsidRDefault="00455EEA" w:rsidP="00455EEA">
      <w:pPr>
        <w:pStyle w:val="ListParagraph"/>
        <w:rPr>
          <w:lang w:val="en-AU"/>
        </w:rPr>
      </w:pPr>
    </w:p>
    <w:p w14:paraId="5E12E255" w14:textId="6A4FB8D8" w:rsidR="008B5983" w:rsidRPr="00393FAD" w:rsidRDefault="00455EEA" w:rsidP="00101148">
      <w:pPr>
        <w:pStyle w:val="BodyTextIndent2"/>
        <w:numPr>
          <w:ilvl w:val="0"/>
          <w:numId w:val="5"/>
        </w:numPr>
        <w:rPr>
          <w:sz w:val="24"/>
          <w:lang w:val="en-AU"/>
        </w:rPr>
      </w:pPr>
      <w:r>
        <w:rPr>
          <w:sz w:val="24"/>
          <w:lang w:val="en-AU"/>
        </w:rPr>
        <w:t xml:space="preserve">To liaise with junior members of COMBAR (through Chambers or otherwise), and so </w:t>
      </w:r>
      <w:proofErr w:type="gramStart"/>
      <w:r>
        <w:rPr>
          <w:sz w:val="24"/>
          <w:lang w:val="en-AU"/>
        </w:rPr>
        <w:t>far</w:t>
      </w:r>
      <w:proofErr w:type="gramEnd"/>
      <w:r>
        <w:rPr>
          <w:sz w:val="24"/>
          <w:lang w:val="en-AU"/>
        </w:rPr>
        <w:t xml:space="preserve"> as practicable to keep them informed of and ascertain their views on matters of importance.</w:t>
      </w:r>
    </w:p>
    <w:p w14:paraId="1D10299A" w14:textId="77777777" w:rsidR="00455EEA" w:rsidRDefault="00455EEA" w:rsidP="00455EEA">
      <w:pPr>
        <w:pStyle w:val="BodyTextIndent2"/>
        <w:ind w:left="3240" w:firstLine="0"/>
        <w:rPr>
          <w:sz w:val="24"/>
          <w:lang w:val="en-AU"/>
        </w:rPr>
      </w:pPr>
    </w:p>
    <w:p w14:paraId="1581BEBC" w14:textId="765EAEE2" w:rsidR="008B5983" w:rsidRPr="00393FAD" w:rsidRDefault="00455EEA" w:rsidP="00393FAD">
      <w:pPr>
        <w:pStyle w:val="BodyTextIndent2"/>
        <w:numPr>
          <w:ilvl w:val="0"/>
          <w:numId w:val="5"/>
        </w:numPr>
        <w:rPr>
          <w:sz w:val="24"/>
          <w:lang w:val="en-AU"/>
        </w:rPr>
      </w:pPr>
      <w:r>
        <w:rPr>
          <w:sz w:val="24"/>
          <w:lang w:val="en-AU"/>
        </w:rPr>
        <w:t xml:space="preserve">To arrange or assist with social and marketing events, recruitment </w:t>
      </w:r>
      <w:r w:rsidR="00BE496B">
        <w:rPr>
          <w:sz w:val="24"/>
          <w:lang w:val="en-AU"/>
        </w:rPr>
        <w:t>e</w:t>
      </w:r>
      <w:r>
        <w:rPr>
          <w:sz w:val="24"/>
          <w:lang w:val="en-AU"/>
        </w:rPr>
        <w:t>vents</w:t>
      </w:r>
      <w:r w:rsidR="00BB74BA">
        <w:rPr>
          <w:sz w:val="24"/>
          <w:lang w:val="en-AU"/>
        </w:rPr>
        <w:t xml:space="preserve"> and</w:t>
      </w:r>
      <w:r>
        <w:rPr>
          <w:sz w:val="24"/>
          <w:lang w:val="en-AU"/>
        </w:rPr>
        <w:t xml:space="preserve"> lectures.</w:t>
      </w:r>
    </w:p>
    <w:p w14:paraId="34235378" w14:textId="77777777" w:rsidR="00455EEA" w:rsidRDefault="00455EEA" w:rsidP="00455EEA">
      <w:pPr>
        <w:pStyle w:val="ListParagraph"/>
        <w:rPr>
          <w:lang w:val="en-AU"/>
        </w:rPr>
      </w:pPr>
    </w:p>
    <w:p w14:paraId="2D7EDC55" w14:textId="56EE6895" w:rsidR="008B5983" w:rsidRPr="00393FAD" w:rsidRDefault="00455EEA" w:rsidP="00101148">
      <w:pPr>
        <w:pStyle w:val="BodyTextIndent2"/>
        <w:numPr>
          <w:ilvl w:val="0"/>
          <w:numId w:val="5"/>
        </w:numPr>
        <w:rPr>
          <w:sz w:val="24"/>
          <w:lang w:val="en-AU"/>
        </w:rPr>
      </w:pPr>
      <w:r>
        <w:rPr>
          <w:sz w:val="24"/>
          <w:lang w:val="en-AU"/>
        </w:rPr>
        <w:t>To seek to create and foster strong relationships among junior commercial barristers, and between them and junior solicitors.</w:t>
      </w:r>
    </w:p>
    <w:p w14:paraId="23D3785C" w14:textId="77777777" w:rsidR="00D1113D" w:rsidRDefault="00D1113D" w:rsidP="00393FAD">
      <w:pPr>
        <w:pStyle w:val="BodyTextIndent2"/>
        <w:ind w:left="720" w:firstLine="0"/>
        <w:rPr>
          <w:sz w:val="24"/>
          <w:lang w:val="en-AU"/>
        </w:rPr>
      </w:pPr>
    </w:p>
    <w:p w14:paraId="02BD34BF" w14:textId="544F2457" w:rsidR="00D1113D" w:rsidRDefault="00D1113D">
      <w:pPr>
        <w:pStyle w:val="BodyTextIndent2"/>
        <w:rPr>
          <w:b/>
          <w:sz w:val="24"/>
          <w:u w:val="single"/>
          <w:lang w:val="en-AU"/>
        </w:rPr>
      </w:pPr>
      <w:r>
        <w:rPr>
          <w:b/>
          <w:sz w:val="24"/>
          <w:lang w:val="en-AU"/>
        </w:rPr>
        <w:t>5.</w:t>
      </w:r>
      <w:r>
        <w:rPr>
          <w:sz w:val="24"/>
          <w:lang w:val="en-AU"/>
        </w:rPr>
        <w:tab/>
      </w:r>
      <w:r w:rsidR="000C7239" w:rsidRPr="00455EEA">
        <w:rPr>
          <w:b/>
          <w:sz w:val="24"/>
          <w:u w:val="single"/>
          <w:lang w:val="en-AU"/>
        </w:rPr>
        <w:t xml:space="preserve">INDEPENDENT </w:t>
      </w:r>
      <w:r w:rsidR="00632970">
        <w:rPr>
          <w:b/>
          <w:sz w:val="24"/>
          <w:u w:val="single"/>
          <w:lang w:val="en-AU"/>
        </w:rPr>
        <w:t>ACCOUNTANT</w:t>
      </w:r>
      <w:r w:rsidR="000C7239" w:rsidRPr="00455EEA">
        <w:rPr>
          <w:b/>
          <w:sz w:val="24"/>
          <w:u w:val="single"/>
          <w:lang w:val="en-AU"/>
        </w:rPr>
        <w:t>/</w:t>
      </w:r>
      <w:r w:rsidRPr="00455EEA">
        <w:rPr>
          <w:b/>
          <w:sz w:val="24"/>
          <w:u w:val="single"/>
          <w:lang w:val="en-AU"/>
        </w:rPr>
        <w:t>AUDITOR</w:t>
      </w:r>
    </w:p>
    <w:p w14:paraId="2F9D3644" w14:textId="77777777" w:rsidR="00D1113D" w:rsidRDefault="00D1113D">
      <w:pPr>
        <w:pStyle w:val="BodyTextIndent2"/>
        <w:rPr>
          <w:b/>
          <w:sz w:val="24"/>
          <w:u w:val="single"/>
          <w:lang w:val="en-AU"/>
        </w:rPr>
      </w:pPr>
    </w:p>
    <w:p w14:paraId="3D378EFF" w14:textId="6C679C13" w:rsidR="00D1113D" w:rsidRDefault="00D1113D" w:rsidP="007F7C3D">
      <w:pPr>
        <w:pStyle w:val="BodyTextIndent2"/>
        <w:ind w:left="2127"/>
        <w:rPr>
          <w:sz w:val="24"/>
          <w:lang w:val="en-AU"/>
        </w:rPr>
      </w:pPr>
      <w:r>
        <w:rPr>
          <w:sz w:val="24"/>
          <w:lang w:val="en-AU"/>
        </w:rPr>
        <w:t>(</w:t>
      </w:r>
      <w:r w:rsidR="005B4C5E">
        <w:rPr>
          <w:sz w:val="24"/>
          <w:lang w:val="en-AU"/>
        </w:rPr>
        <w:t>a</w:t>
      </w:r>
      <w:r>
        <w:rPr>
          <w:sz w:val="24"/>
          <w:lang w:val="en-AU"/>
        </w:rPr>
        <w:t>)</w:t>
      </w:r>
      <w:r>
        <w:rPr>
          <w:sz w:val="24"/>
          <w:lang w:val="en-AU"/>
        </w:rPr>
        <w:tab/>
        <w:t xml:space="preserve">COMBAR shall at the Annual General Meeting elect </w:t>
      </w:r>
      <w:r w:rsidR="00CF790E">
        <w:rPr>
          <w:sz w:val="24"/>
          <w:lang w:val="en-AU"/>
        </w:rPr>
        <w:t xml:space="preserve">an </w:t>
      </w:r>
      <w:r w:rsidR="000C7239">
        <w:rPr>
          <w:sz w:val="24"/>
          <w:lang w:val="en-AU"/>
        </w:rPr>
        <w:t xml:space="preserve">independent </w:t>
      </w:r>
      <w:r w:rsidR="00632970">
        <w:rPr>
          <w:sz w:val="24"/>
          <w:lang w:val="en-AU"/>
        </w:rPr>
        <w:t>accountant</w:t>
      </w:r>
      <w:r w:rsidR="000C7239">
        <w:rPr>
          <w:sz w:val="24"/>
          <w:lang w:val="en-AU"/>
        </w:rPr>
        <w:t xml:space="preserve"> (‘the Independent </w:t>
      </w:r>
      <w:r w:rsidR="00632970">
        <w:rPr>
          <w:sz w:val="24"/>
          <w:lang w:val="en-AU"/>
        </w:rPr>
        <w:t>Accountant’</w:t>
      </w:r>
      <w:r w:rsidR="000C7239">
        <w:rPr>
          <w:sz w:val="24"/>
          <w:lang w:val="en-AU"/>
        </w:rPr>
        <w:t>)</w:t>
      </w:r>
      <w:r>
        <w:rPr>
          <w:sz w:val="24"/>
          <w:lang w:val="en-AU"/>
        </w:rPr>
        <w:t xml:space="preserve"> who shall serve for one year and then be eligible for re-appointment, subject to the proviso that no Officer or other member of the Executive for the time being may serve as an </w:t>
      </w:r>
      <w:r w:rsidR="000C7239">
        <w:rPr>
          <w:sz w:val="24"/>
          <w:lang w:val="en-AU"/>
        </w:rPr>
        <w:t xml:space="preserve">Independent </w:t>
      </w:r>
      <w:r w:rsidR="00632970">
        <w:rPr>
          <w:sz w:val="24"/>
          <w:lang w:val="en-AU"/>
        </w:rPr>
        <w:t>Accountant</w:t>
      </w:r>
      <w:r>
        <w:rPr>
          <w:sz w:val="24"/>
          <w:lang w:val="en-AU"/>
        </w:rPr>
        <w:t>.</w:t>
      </w:r>
    </w:p>
    <w:p w14:paraId="17759146" w14:textId="77777777" w:rsidR="00D1113D" w:rsidRDefault="00D1113D">
      <w:pPr>
        <w:pStyle w:val="BodyTextIndent2"/>
        <w:ind w:left="2880"/>
        <w:rPr>
          <w:sz w:val="24"/>
          <w:lang w:val="en-AU"/>
        </w:rPr>
      </w:pPr>
    </w:p>
    <w:p w14:paraId="1452EC98" w14:textId="7FBC0E83" w:rsidR="00D1113D" w:rsidRDefault="00D1113D" w:rsidP="007F7C3D">
      <w:pPr>
        <w:pStyle w:val="BodyTextIndent2"/>
        <w:ind w:left="2127"/>
        <w:rPr>
          <w:sz w:val="24"/>
          <w:lang w:val="en-AU"/>
        </w:rPr>
      </w:pPr>
      <w:r>
        <w:rPr>
          <w:sz w:val="24"/>
          <w:lang w:val="en-AU"/>
        </w:rPr>
        <w:t>(</w:t>
      </w:r>
      <w:r w:rsidR="005B4C5E">
        <w:rPr>
          <w:sz w:val="24"/>
          <w:lang w:val="en-AU"/>
        </w:rPr>
        <w:t>b</w:t>
      </w:r>
      <w:r>
        <w:rPr>
          <w:sz w:val="24"/>
          <w:lang w:val="en-AU"/>
        </w:rPr>
        <w:t>)</w:t>
      </w:r>
      <w:r>
        <w:rPr>
          <w:sz w:val="24"/>
          <w:lang w:val="en-AU"/>
        </w:rPr>
        <w:tab/>
        <w:t xml:space="preserve">The </w:t>
      </w:r>
      <w:r w:rsidR="000C7239">
        <w:rPr>
          <w:sz w:val="24"/>
          <w:lang w:val="en-AU"/>
        </w:rPr>
        <w:t xml:space="preserve">Independent </w:t>
      </w:r>
      <w:r w:rsidR="00632970">
        <w:rPr>
          <w:sz w:val="24"/>
          <w:lang w:val="en-AU"/>
        </w:rPr>
        <w:t>Accountant</w:t>
      </w:r>
      <w:r w:rsidR="009B73A9">
        <w:rPr>
          <w:sz w:val="24"/>
          <w:lang w:val="en-AU"/>
        </w:rPr>
        <w:t xml:space="preserve"> </w:t>
      </w:r>
      <w:r>
        <w:rPr>
          <w:sz w:val="24"/>
          <w:lang w:val="en-AU"/>
        </w:rPr>
        <w:t xml:space="preserve">shall prior to the Annual General Meeting </w:t>
      </w:r>
      <w:r w:rsidR="00632970">
        <w:rPr>
          <w:sz w:val="24"/>
          <w:lang w:val="en-AU"/>
        </w:rPr>
        <w:t>assist in preparation of</w:t>
      </w:r>
      <w:r>
        <w:rPr>
          <w:sz w:val="24"/>
          <w:lang w:val="en-AU"/>
        </w:rPr>
        <w:t xml:space="preserve"> the accounts and report thereon to the meeting.</w:t>
      </w:r>
    </w:p>
    <w:p w14:paraId="4C4B459B" w14:textId="77777777" w:rsidR="00D1113D" w:rsidRDefault="00D1113D">
      <w:pPr>
        <w:pStyle w:val="BodyTextIndent2"/>
        <w:ind w:left="2880"/>
        <w:rPr>
          <w:sz w:val="24"/>
          <w:lang w:val="en-AU"/>
        </w:rPr>
      </w:pPr>
    </w:p>
    <w:p w14:paraId="7EBA2299" w14:textId="6C85B77D" w:rsidR="00D1113D" w:rsidRDefault="00D1113D" w:rsidP="007F7C3D">
      <w:pPr>
        <w:pStyle w:val="BodyTextIndent2"/>
        <w:ind w:left="2127"/>
        <w:rPr>
          <w:sz w:val="24"/>
          <w:lang w:val="en-AU"/>
        </w:rPr>
      </w:pPr>
      <w:r>
        <w:rPr>
          <w:sz w:val="24"/>
          <w:lang w:val="en-AU"/>
        </w:rPr>
        <w:t>(</w:t>
      </w:r>
      <w:r w:rsidR="005B4C5E">
        <w:rPr>
          <w:sz w:val="24"/>
          <w:lang w:val="en-AU"/>
        </w:rPr>
        <w:t>c</w:t>
      </w:r>
      <w:r>
        <w:rPr>
          <w:sz w:val="24"/>
          <w:lang w:val="en-AU"/>
        </w:rPr>
        <w:t>)</w:t>
      </w:r>
      <w:r>
        <w:rPr>
          <w:sz w:val="24"/>
          <w:lang w:val="en-AU"/>
        </w:rPr>
        <w:tab/>
        <w:t xml:space="preserve">The accounts of COMBAR shall run from </w:t>
      </w:r>
      <w:r w:rsidR="00367F00">
        <w:rPr>
          <w:sz w:val="24"/>
          <w:lang w:val="en-AU"/>
        </w:rPr>
        <w:t>30 November</w:t>
      </w:r>
      <w:r>
        <w:rPr>
          <w:sz w:val="24"/>
          <w:lang w:val="en-AU"/>
        </w:rPr>
        <w:t xml:space="preserve"> each year</w:t>
      </w:r>
      <w:r w:rsidR="005B4C5E">
        <w:rPr>
          <w:sz w:val="24"/>
          <w:lang w:val="en-AU"/>
        </w:rPr>
        <w:t>, or such other date as is determined by the Executive</w:t>
      </w:r>
      <w:r>
        <w:rPr>
          <w:sz w:val="24"/>
          <w:lang w:val="en-AU"/>
        </w:rPr>
        <w:t>.</w:t>
      </w:r>
    </w:p>
    <w:p w14:paraId="45CE38E0" w14:textId="77777777" w:rsidR="00D1113D" w:rsidRDefault="00D1113D">
      <w:pPr>
        <w:pStyle w:val="BodyTextIndent2"/>
        <w:rPr>
          <w:sz w:val="24"/>
          <w:lang w:val="en-AU"/>
        </w:rPr>
      </w:pPr>
    </w:p>
    <w:p w14:paraId="1368B56E" w14:textId="77777777" w:rsidR="00D1113D" w:rsidRDefault="00D1113D">
      <w:pPr>
        <w:pStyle w:val="BodyTextIndent2"/>
        <w:rPr>
          <w:b/>
          <w:sz w:val="24"/>
          <w:u w:val="single"/>
          <w:lang w:val="en-AU"/>
        </w:rPr>
      </w:pPr>
      <w:r>
        <w:rPr>
          <w:b/>
          <w:sz w:val="24"/>
          <w:lang w:val="en-AU"/>
        </w:rPr>
        <w:lastRenderedPageBreak/>
        <w:t>6.</w:t>
      </w:r>
      <w:r>
        <w:rPr>
          <w:b/>
          <w:sz w:val="24"/>
          <w:lang w:val="en-AU"/>
        </w:rPr>
        <w:tab/>
      </w:r>
      <w:r>
        <w:rPr>
          <w:b/>
          <w:sz w:val="24"/>
          <w:u w:val="single"/>
          <w:lang w:val="en-AU"/>
        </w:rPr>
        <w:t>SUBSCRIPTION</w:t>
      </w:r>
    </w:p>
    <w:p w14:paraId="3304FE73" w14:textId="77777777" w:rsidR="00D1113D" w:rsidRDefault="00D1113D">
      <w:pPr>
        <w:pStyle w:val="BodyTextIndent2"/>
        <w:rPr>
          <w:b/>
          <w:sz w:val="24"/>
          <w:u w:val="single"/>
          <w:lang w:val="en-AU"/>
        </w:rPr>
      </w:pPr>
    </w:p>
    <w:p w14:paraId="61A2522C" w14:textId="4DC97384" w:rsidR="00D1113D" w:rsidRDefault="00D1113D">
      <w:pPr>
        <w:pStyle w:val="BodyTextIndent2"/>
        <w:ind w:left="2160"/>
        <w:rPr>
          <w:sz w:val="24"/>
          <w:lang w:val="en-AU"/>
        </w:rPr>
      </w:pPr>
      <w:r>
        <w:rPr>
          <w:sz w:val="24"/>
          <w:lang w:val="en-AU"/>
        </w:rPr>
        <w:t>(</w:t>
      </w:r>
      <w:r w:rsidR="005B4C5E">
        <w:rPr>
          <w:sz w:val="24"/>
          <w:lang w:val="en-AU"/>
        </w:rPr>
        <w:t>a</w:t>
      </w:r>
      <w:r>
        <w:rPr>
          <w:sz w:val="24"/>
          <w:lang w:val="en-AU"/>
        </w:rPr>
        <w:t>)</w:t>
      </w:r>
      <w:r>
        <w:rPr>
          <w:b/>
          <w:sz w:val="24"/>
          <w:lang w:val="en-AU"/>
        </w:rPr>
        <w:tab/>
      </w:r>
      <w:r>
        <w:rPr>
          <w:sz w:val="24"/>
          <w:lang w:val="en-AU"/>
        </w:rPr>
        <w:t>The individual subscription shall be set at such figure as the members in General Meeting by resolution shall decide.</w:t>
      </w:r>
    </w:p>
    <w:p w14:paraId="2B375E5E" w14:textId="77777777" w:rsidR="00D1113D" w:rsidRDefault="00D1113D">
      <w:pPr>
        <w:pStyle w:val="BodyTextIndent2"/>
        <w:ind w:left="2160"/>
        <w:rPr>
          <w:sz w:val="24"/>
          <w:lang w:val="en-AU"/>
        </w:rPr>
      </w:pPr>
    </w:p>
    <w:p w14:paraId="61BD926E" w14:textId="0D6204BB" w:rsidR="005B4C5E" w:rsidRDefault="005B4C5E">
      <w:pPr>
        <w:pStyle w:val="BodyTextIndent2"/>
        <w:ind w:left="2160"/>
        <w:rPr>
          <w:sz w:val="24"/>
          <w:lang w:val="en-AU"/>
        </w:rPr>
      </w:pPr>
      <w:r>
        <w:rPr>
          <w:sz w:val="24"/>
          <w:szCs w:val="24"/>
        </w:rPr>
        <w:t>(</w:t>
      </w:r>
      <w:r w:rsidR="00D47B62">
        <w:rPr>
          <w:sz w:val="24"/>
          <w:szCs w:val="24"/>
        </w:rPr>
        <w:t>b</w:t>
      </w:r>
      <w:r>
        <w:rPr>
          <w:sz w:val="24"/>
          <w:szCs w:val="24"/>
        </w:rPr>
        <w:t xml:space="preserve">) </w:t>
      </w:r>
      <w:r>
        <w:rPr>
          <w:sz w:val="24"/>
          <w:szCs w:val="24"/>
        </w:rPr>
        <w:tab/>
        <w:t>Any individual member is exempt from payment a subscription during his or her first year of practice (post-pupillage).</w:t>
      </w:r>
    </w:p>
    <w:p w14:paraId="6196FC23" w14:textId="77777777" w:rsidR="00D1113D" w:rsidRDefault="00D1113D">
      <w:pPr>
        <w:pStyle w:val="BodyTextIndent2"/>
        <w:rPr>
          <w:b/>
          <w:sz w:val="24"/>
          <w:lang w:val="en-AU"/>
        </w:rPr>
      </w:pPr>
    </w:p>
    <w:p w14:paraId="7853AC32" w14:textId="77777777" w:rsidR="00D1113D" w:rsidRDefault="00D1113D">
      <w:pPr>
        <w:pStyle w:val="BodyTextIndent2"/>
        <w:rPr>
          <w:b/>
          <w:sz w:val="24"/>
          <w:u w:val="single"/>
          <w:lang w:val="en-AU"/>
        </w:rPr>
      </w:pPr>
      <w:r>
        <w:rPr>
          <w:b/>
          <w:sz w:val="24"/>
          <w:lang w:val="en-AU"/>
        </w:rPr>
        <w:t>7.</w:t>
      </w:r>
      <w:r>
        <w:rPr>
          <w:sz w:val="24"/>
          <w:lang w:val="en-AU"/>
        </w:rPr>
        <w:tab/>
      </w:r>
      <w:r>
        <w:rPr>
          <w:b/>
          <w:sz w:val="24"/>
          <w:u w:val="single"/>
          <w:lang w:val="en-AU"/>
        </w:rPr>
        <w:t>GENERAL MEETINGS</w:t>
      </w:r>
    </w:p>
    <w:p w14:paraId="3D01E011" w14:textId="77777777" w:rsidR="00D1113D" w:rsidRDefault="00D1113D">
      <w:pPr>
        <w:pStyle w:val="BodyTextIndent2"/>
        <w:rPr>
          <w:b/>
          <w:sz w:val="24"/>
          <w:u w:val="single"/>
          <w:lang w:val="en-AU"/>
        </w:rPr>
      </w:pPr>
    </w:p>
    <w:p w14:paraId="0BFDC738" w14:textId="607A78FA" w:rsidR="00D1113D" w:rsidRDefault="00D1113D" w:rsidP="007F7C3D">
      <w:pPr>
        <w:pStyle w:val="BodyTextIndent2"/>
        <w:ind w:left="2160"/>
        <w:rPr>
          <w:sz w:val="24"/>
          <w:lang w:val="en-AU"/>
        </w:rPr>
      </w:pPr>
      <w:r>
        <w:rPr>
          <w:sz w:val="24"/>
          <w:lang w:val="en-AU"/>
        </w:rPr>
        <w:t>(</w:t>
      </w:r>
      <w:r w:rsidR="005B4C5E">
        <w:rPr>
          <w:sz w:val="24"/>
          <w:lang w:val="en-AU"/>
        </w:rPr>
        <w:t>a</w:t>
      </w:r>
      <w:r>
        <w:rPr>
          <w:sz w:val="24"/>
          <w:lang w:val="en-AU"/>
        </w:rPr>
        <w:t>)</w:t>
      </w:r>
      <w:r>
        <w:rPr>
          <w:sz w:val="24"/>
          <w:lang w:val="en-AU"/>
        </w:rPr>
        <w:tab/>
        <w:t xml:space="preserve">There shall be an Annual General Meeting of COMBAR which shall be held in June </w:t>
      </w:r>
      <w:r w:rsidR="000C7239">
        <w:rPr>
          <w:sz w:val="24"/>
          <w:lang w:val="en-AU"/>
        </w:rPr>
        <w:t xml:space="preserve">or July </w:t>
      </w:r>
      <w:r>
        <w:rPr>
          <w:sz w:val="24"/>
          <w:lang w:val="en-AU"/>
        </w:rPr>
        <w:t>each year, and three weeks’ written notice thereof shall be given to the member by the Secretary.</w:t>
      </w:r>
    </w:p>
    <w:p w14:paraId="21D0570F" w14:textId="77777777" w:rsidR="00D1113D" w:rsidRDefault="00D1113D">
      <w:pPr>
        <w:pStyle w:val="BodyTextIndent2"/>
        <w:rPr>
          <w:sz w:val="24"/>
          <w:lang w:val="en-AU"/>
        </w:rPr>
      </w:pPr>
    </w:p>
    <w:p w14:paraId="50A89844" w14:textId="0C9094CB" w:rsidR="00D1113D" w:rsidRDefault="00D1113D">
      <w:pPr>
        <w:pStyle w:val="BodyTextIndent2"/>
        <w:ind w:left="2160"/>
        <w:rPr>
          <w:sz w:val="24"/>
          <w:lang w:val="en-AU"/>
        </w:rPr>
      </w:pPr>
      <w:r w:rsidRPr="00CC339C">
        <w:rPr>
          <w:sz w:val="24"/>
          <w:lang w:val="en-AU"/>
        </w:rPr>
        <w:t>(</w:t>
      </w:r>
      <w:r w:rsidR="005B4C5E">
        <w:rPr>
          <w:sz w:val="24"/>
          <w:lang w:val="en-AU"/>
        </w:rPr>
        <w:t>b</w:t>
      </w:r>
      <w:r w:rsidRPr="00CC339C">
        <w:rPr>
          <w:sz w:val="24"/>
          <w:lang w:val="en-AU"/>
        </w:rPr>
        <w:t>)</w:t>
      </w:r>
      <w:r w:rsidRPr="00CC339C">
        <w:rPr>
          <w:sz w:val="24"/>
          <w:lang w:val="en-AU"/>
        </w:rPr>
        <w:tab/>
        <w:t xml:space="preserve">The Chair, the </w:t>
      </w:r>
      <w:r w:rsidR="00870D4F" w:rsidRPr="00CC339C">
        <w:rPr>
          <w:sz w:val="24"/>
          <w:lang w:val="en-AU"/>
        </w:rPr>
        <w:t>Vice Chair/Treasurer</w:t>
      </w:r>
      <w:r w:rsidRPr="00CC339C">
        <w:rPr>
          <w:sz w:val="24"/>
          <w:lang w:val="en-AU"/>
        </w:rPr>
        <w:t xml:space="preserve"> and the</w:t>
      </w:r>
      <w:r>
        <w:rPr>
          <w:sz w:val="24"/>
          <w:lang w:val="en-AU"/>
        </w:rPr>
        <w:t xml:space="preserve"> </w:t>
      </w:r>
      <w:r w:rsidR="000C7239">
        <w:rPr>
          <w:sz w:val="24"/>
          <w:lang w:val="en-AU"/>
        </w:rPr>
        <w:t xml:space="preserve">Independent </w:t>
      </w:r>
      <w:r w:rsidR="00632970">
        <w:rPr>
          <w:sz w:val="24"/>
          <w:lang w:val="en-AU"/>
        </w:rPr>
        <w:t>Accountant</w:t>
      </w:r>
      <w:r w:rsidR="000D2C59">
        <w:rPr>
          <w:sz w:val="24"/>
          <w:lang w:val="en-AU"/>
        </w:rPr>
        <w:t xml:space="preserve"> </w:t>
      </w:r>
      <w:r>
        <w:rPr>
          <w:sz w:val="24"/>
          <w:lang w:val="en-AU"/>
        </w:rPr>
        <w:t>shall each report to the Annual General Meeting upon the work and finances of COMBAR in the preceding twelve months, and upon the proposed future work of COMBAR.</w:t>
      </w:r>
    </w:p>
    <w:p w14:paraId="6EE63CEC" w14:textId="77777777" w:rsidR="00D1113D" w:rsidRDefault="00D1113D">
      <w:pPr>
        <w:pStyle w:val="BodyTextIndent2"/>
        <w:rPr>
          <w:sz w:val="24"/>
          <w:lang w:val="en-AU"/>
        </w:rPr>
      </w:pPr>
    </w:p>
    <w:p w14:paraId="11BC09DF" w14:textId="21A8F7D4" w:rsidR="00D1113D" w:rsidRDefault="00D1113D">
      <w:pPr>
        <w:pStyle w:val="BodyTextIndent2"/>
        <w:ind w:left="2160"/>
        <w:rPr>
          <w:sz w:val="24"/>
          <w:lang w:val="en-AU"/>
        </w:rPr>
      </w:pPr>
      <w:r>
        <w:rPr>
          <w:sz w:val="24"/>
          <w:lang w:val="en-AU"/>
        </w:rPr>
        <w:t>(</w:t>
      </w:r>
      <w:r w:rsidR="005B4C5E">
        <w:rPr>
          <w:sz w:val="24"/>
          <w:lang w:val="en-AU"/>
        </w:rPr>
        <w:t>c</w:t>
      </w:r>
      <w:r>
        <w:rPr>
          <w:sz w:val="24"/>
          <w:lang w:val="en-AU"/>
        </w:rPr>
        <w:t>)</w:t>
      </w:r>
      <w:r>
        <w:rPr>
          <w:sz w:val="24"/>
          <w:lang w:val="en-AU"/>
        </w:rPr>
        <w:tab/>
        <w:t>A résumé of the said reports shall be circulated to the membership shortly thereafter.</w:t>
      </w:r>
    </w:p>
    <w:p w14:paraId="75D36548" w14:textId="77777777" w:rsidR="00D1113D" w:rsidRDefault="00D1113D">
      <w:pPr>
        <w:pStyle w:val="BodyTextIndent2"/>
        <w:ind w:left="2160"/>
        <w:rPr>
          <w:sz w:val="24"/>
          <w:lang w:val="en-AU"/>
        </w:rPr>
      </w:pPr>
    </w:p>
    <w:p w14:paraId="49E180FA" w14:textId="6EF35B79" w:rsidR="00D1113D" w:rsidRDefault="00D1113D">
      <w:pPr>
        <w:pStyle w:val="BodyTextIndent2"/>
        <w:ind w:left="2160"/>
        <w:rPr>
          <w:sz w:val="24"/>
          <w:lang w:val="en-AU"/>
        </w:rPr>
      </w:pPr>
      <w:r>
        <w:rPr>
          <w:sz w:val="24"/>
          <w:lang w:val="en-AU"/>
        </w:rPr>
        <w:t>(</w:t>
      </w:r>
      <w:r w:rsidR="005B4C5E">
        <w:rPr>
          <w:sz w:val="24"/>
          <w:lang w:val="en-AU"/>
        </w:rPr>
        <w:t>d</w:t>
      </w:r>
      <w:r>
        <w:rPr>
          <w:sz w:val="24"/>
          <w:lang w:val="en-AU"/>
        </w:rPr>
        <w:t>)</w:t>
      </w:r>
      <w:r>
        <w:rPr>
          <w:sz w:val="24"/>
          <w:lang w:val="en-AU"/>
        </w:rPr>
        <w:tab/>
        <w:t>An Extraordinary General Meeting of COMBAR may be called by the Chair or by the Executive acting through the Secretary at any time, and two weeks’ written notice thereof shall be sent to each member.  The Chair may in emergency dispense with such or any written notice but instead give such notice and in such manner as he thinks fit.</w:t>
      </w:r>
    </w:p>
    <w:p w14:paraId="6B1DE08B" w14:textId="77777777" w:rsidR="00D1113D" w:rsidRDefault="00D1113D">
      <w:pPr>
        <w:pStyle w:val="BodyTextIndent2"/>
        <w:ind w:left="2160"/>
        <w:rPr>
          <w:sz w:val="24"/>
          <w:lang w:val="en-AU"/>
        </w:rPr>
      </w:pPr>
    </w:p>
    <w:p w14:paraId="743C19A5" w14:textId="3D2C0C32" w:rsidR="00D1113D" w:rsidRDefault="00D1113D">
      <w:pPr>
        <w:pStyle w:val="BodyTextIndent2"/>
        <w:ind w:left="2160"/>
        <w:rPr>
          <w:sz w:val="24"/>
          <w:lang w:val="en-AU"/>
        </w:rPr>
      </w:pPr>
      <w:r>
        <w:rPr>
          <w:sz w:val="24"/>
          <w:lang w:val="en-AU"/>
        </w:rPr>
        <w:t>(</w:t>
      </w:r>
      <w:r w:rsidR="005B4C5E">
        <w:rPr>
          <w:sz w:val="24"/>
          <w:lang w:val="en-AU"/>
        </w:rPr>
        <w:t>e</w:t>
      </w:r>
      <w:r>
        <w:rPr>
          <w:sz w:val="24"/>
          <w:lang w:val="en-AU"/>
        </w:rPr>
        <w:t>)</w:t>
      </w:r>
      <w:r>
        <w:rPr>
          <w:sz w:val="24"/>
          <w:lang w:val="en-AU"/>
        </w:rPr>
        <w:tab/>
        <w:t>The Chair upon receipt of an application signed by not less than twenty members shall call an Extraordinary General Meeting provided that such application is accompanied by the terms of any resolution to be proposed at the meeting.</w:t>
      </w:r>
    </w:p>
    <w:p w14:paraId="40B0D789" w14:textId="77777777" w:rsidR="00D1113D" w:rsidRDefault="00D1113D">
      <w:pPr>
        <w:pStyle w:val="BodyTextIndent2"/>
        <w:ind w:left="2160"/>
        <w:rPr>
          <w:sz w:val="24"/>
          <w:lang w:val="en-AU"/>
        </w:rPr>
      </w:pPr>
    </w:p>
    <w:p w14:paraId="5B4981B4" w14:textId="76CCFDB7" w:rsidR="00D1113D" w:rsidRDefault="00D1113D">
      <w:pPr>
        <w:pStyle w:val="BodyTextIndent2"/>
        <w:ind w:left="2160"/>
        <w:rPr>
          <w:sz w:val="24"/>
          <w:lang w:val="en-AU"/>
        </w:rPr>
      </w:pPr>
      <w:r>
        <w:rPr>
          <w:sz w:val="24"/>
          <w:lang w:val="en-AU"/>
        </w:rPr>
        <w:lastRenderedPageBreak/>
        <w:t>(</w:t>
      </w:r>
      <w:r w:rsidR="005B4C5E">
        <w:rPr>
          <w:sz w:val="24"/>
          <w:lang w:val="en-AU"/>
        </w:rPr>
        <w:t>f</w:t>
      </w:r>
      <w:r>
        <w:rPr>
          <w:sz w:val="24"/>
          <w:lang w:val="en-AU"/>
        </w:rPr>
        <w:t>)</w:t>
      </w:r>
      <w:r>
        <w:rPr>
          <w:sz w:val="24"/>
          <w:lang w:val="en-AU"/>
        </w:rPr>
        <w:tab/>
        <w:t>The</w:t>
      </w:r>
      <w:r w:rsidR="00BC198F">
        <w:rPr>
          <w:sz w:val="24"/>
          <w:lang w:val="en-AU"/>
        </w:rPr>
        <w:t xml:space="preserve"> </w:t>
      </w:r>
      <w:r>
        <w:rPr>
          <w:sz w:val="24"/>
          <w:lang w:val="en-AU"/>
        </w:rPr>
        <w:t xml:space="preserve">members in </w:t>
      </w:r>
      <w:r w:rsidR="000D2C59">
        <w:rPr>
          <w:sz w:val="24"/>
          <w:lang w:val="en-AU"/>
        </w:rPr>
        <w:t xml:space="preserve">a </w:t>
      </w:r>
      <w:r>
        <w:rPr>
          <w:sz w:val="24"/>
          <w:lang w:val="en-AU"/>
        </w:rPr>
        <w:t>General Meeting may by resolution terminate the appointment of any member of the Committee, or of any Officer o</w:t>
      </w:r>
      <w:r w:rsidR="005B4C5E">
        <w:rPr>
          <w:sz w:val="24"/>
          <w:lang w:val="en-AU"/>
        </w:rPr>
        <w:t>r</w:t>
      </w:r>
      <w:r>
        <w:rPr>
          <w:sz w:val="24"/>
          <w:lang w:val="en-AU"/>
        </w:rPr>
        <w:t xml:space="preserve"> Executive member, and appoint in their place such other barrister as they think fit.</w:t>
      </w:r>
    </w:p>
    <w:p w14:paraId="2E01B58D" w14:textId="77777777" w:rsidR="00D1113D" w:rsidRDefault="00D1113D">
      <w:pPr>
        <w:pStyle w:val="BodyTextIndent2"/>
        <w:ind w:left="2160"/>
        <w:rPr>
          <w:sz w:val="24"/>
          <w:lang w:val="en-AU"/>
        </w:rPr>
      </w:pPr>
    </w:p>
    <w:p w14:paraId="129EAFED" w14:textId="5064BAB7" w:rsidR="00D1113D" w:rsidRDefault="00D1113D">
      <w:pPr>
        <w:pStyle w:val="BodyTextIndent2"/>
        <w:ind w:left="2160"/>
        <w:rPr>
          <w:sz w:val="24"/>
          <w:lang w:val="en-AU"/>
        </w:rPr>
      </w:pPr>
      <w:r>
        <w:rPr>
          <w:sz w:val="24"/>
          <w:lang w:val="en-AU"/>
        </w:rPr>
        <w:t>(</w:t>
      </w:r>
      <w:r w:rsidR="005B4C5E">
        <w:rPr>
          <w:sz w:val="24"/>
          <w:lang w:val="en-AU"/>
        </w:rPr>
        <w:t>g</w:t>
      </w:r>
      <w:r>
        <w:rPr>
          <w:sz w:val="24"/>
          <w:lang w:val="en-AU"/>
        </w:rPr>
        <w:t>)</w:t>
      </w:r>
      <w:r>
        <w:rPr>
          <w:sz w:val="24"/>
          <w:lang w:val="en-AU"/>
        </w:rPr>
        <w:tab/>
        <w:t>Any resolution at a General Meeting, unless a written ballot is duly called for, shall be carried by a simpl</w:t>
      </w:r>
      <w:r w:rsidR="005B4C5E">
        <w:rPr>
          <w:sz w:val="24"/>
          <w:lang w:val="en-AU"/>
        </w:rPr>
        <w:t>e</w:t>
      </w:r>
      <w:r>
        <w:rPr>
          <w:sz w:val="24"/>
          <w:lang w:val="en-AU"/>
        </w:rPr>
        <w:t xml:space="preserve"> majority of those voting.  The Chair of the Meeting shall have a second and casting vote.</w:t>
      </w:r>
    </w:p>
    <w:p w14:paraId="6CCFD86F" w14:textId="77777777" w:rsidR="00D1113D" w:rsidRDefault="00D1113D">
      <w:pPr>
        <w:pStyle w:val="BodyTextIndent2"/>
        <w:ind w:left="2160"/>
        <w:rPr>
          <w:sz w:val="24"/>
          <w:lang w:val="en-AU"/>
        </w:rPr>
      </w:pPr>
    </w:p>
    <w:p w14:paraId="7CAF0325" w14:textId="3918AA56" w:rsidR="00D1113D" w:rsidRDefault="00D1113D">
      <w:pPr>
        <w:pStyle w:val="BodyTextIndent2"/>
        <w:ind w:left="2160"/>
        <w:rPr>
          <w:sz w:val="24"/>
          <w:lang w:val="en-AU"/>
        </w:rPr>
      </w:pPr>
      <w:r>
        <w:rPr>
          <w:sz w:val="24"/>
          <w:lang w:val="en-AU"/>
        </w:rPr>
        <w:t>(</w:t>
      </w:r>
      <w:r w:rsidR="005B4C5E">
        <w:rPr>
          <w:sz w:val="24"/>
          <w:lang w:val="en-AU"/>
        </w:rPr>
        <w:t>h</w:t>
      </w:r>
      <w:r>
        <w:rPr>
          <w:sz w:val="24"/>
          <w:lang w:val="en-AU"/>
        </w:rPr>
        <w:t>)</w:t>
      </w:r>
      <w:r>
        <w:rPr>
          <w:sz w:val="24"/>
          <w:lang w:val="en-AU"/>
        </w:rPr>
        <w:tab/>
        <w:t>A written ballot may be called for at a General Meeting either by the Chair thereof or by twenty members voting in favour thereof.  In such circumstances the Secretary shall make arrangements to conduct immediately thereafter a written ballot of the members, and shall report the result thereof to the Executive, and shall inform any member who asks of its result.  Any resolution so balloted shall be carried by a simple majority.</w:t>
      </w:r>
    </w:p>
    <w:p w14:paraId="6118A723" w14:textId="77777777" w:rsidR="00D1113D" w:rsidRDefault="00D1113D">
      <w:pPr>
        <w:pStyle w:val="BodyTextIndent2"/>
        <w:ind w:left="2160"/>
        <w:rPr>
          <w:sz w:val="24"/>
          <w:lang w:val="en-AU"/>
        </w:rPr>
      </w:pPr>
    </w:p>
    <w:p w14:paraId="09D0DDEF" w14:textId="23C461B3" w:rsidR="00D1113D" w:rsidRDefault="00D1113D">
      <w:pPr>
        <w:pStyle w:val="BodyTextIndent2"/>
        <w:ind w:left="2160"/>
        <w:rPr>
          <w:sz w:val="24"/>
          <w:lang w:val="en-AU"/>
        </w:rPr>
      </w:pPr>
      <w:r>
        <w:rPr>
          <w:sz w:val="24"/>
          <w:lang w:val="en-AU"/>
        </w:rPr>
        <w:t>(</w:t>
      </w:r>
      <w:r w:rsidR="005B4C5E">
        <w:rPr>
          <w:sz w:val="24"/>
          <w:lang w:val="en-AU"/>
        </w:rPr>
        <w:t>i</w:t>
      </w:r>
      <w:r>
        <w:rPr>
          <w:sz w:val="24"/>
          <w:lang w:val="en-AU"/>
        </w:rPr>
        <w:t>)</w:t>
      </w:r>
      <w:r>
        <w:rPr>
          <w:sz w:val="24"/>
          <w:lang w:val="en-AU"/>
        </w:rPr>
        <w:tab/>
        <w:t xml:space="preserve">The Chair shall </w:t>
      </w:r>
      <w:r w:rsidR="005B73AE">
        <w:rPr>
          <w:sz w:val="24"/>
          <w:lang w:val="en-AU"/>
        </w:rPr>
        <w:t>c</w:t>
      </w:r>
      <w:r>
        <w:rPr>
          <w:sz w:val="24"/>
          <w:lang w:val="en-AU"/>
        </w:rPr>
        <w:t xml:space="preserve">hair of any General Meeting but may appoint an Officer or Executive member to </w:t>
      </w:r>
      <w:r w:rsidR="005B73AE">
        <w:rPr>
          <w:sz w:val="24"/>
          <w:lang w:val="en-AU"/>
        </w:rPr>
        <w:t>c</w:t>
      </w:r>
      <w:r>
        <w:rPr>
          <w:sz w:val="24"/>
          <w:lang w:val="en-AU"/>
        </w:rPr>
        <w:t>hair</w:t>
      </w:r>
      <w:r w:rsidR="005B73AE">
        <w:rPr>
          <w:sz w:val="24"/>
          <w:lang w:val="en-AU"/>
        </w:rPr>
        <w:t xml:space="preserve"> the meeting</w:t>
      </w:r>
      <w:r>
        <w:rPr>
          <w:sz w:val="24"/>
          <w:lang w:val="en-AU"/>
        </w:rPr>
        <w:t xml:space="preserve"> in his</w:t>
      </w:r>
      <w:r w:rsidR="00C64261">
        <w:rPr>
          <w:sz w:val="24"/>
          <w:lang w:val="en-AU"/>
        </w:rPr>
        <w:t>/her</w:t>
      </w:r>
      <w:r>
        <w:rPr>
          <w:sz w:val="24"/>
          <w:lang w:val="en-AU"/>
        </w:rPr>
        <w:t xml:space="preserve"> absence.</w:t>
      </w:r>
    </w:p>
    <w:p w14:paraId="2CDEC2BD" w14:textId="77777777" w:rsidR="00D1113D" w:rsidRDefault="00D1113D">
      <w:pPr>
        <w:pStyle w:val="BodyTextIndent2"/>
        <w:ind w:left="2160"/>
        <w:rPr>
          <w:sz w:val="24"/>
          <w:lang w:val="en-AU"/>
        </w:rPr>
      </w:pPr>
    </w:p>
    <w:p w14:paraId="78E186E0" w14:textId="3FE4C97F" w:rsidR="00D1113D" w:rsidRDefault="00D1113D">
      <w:pPr>
        <w:pStyle w:val="BodyTextIndent2"/>
        <w:ind w:left="2160"/>
        <w:rPr>
          <w:sz w:val="24"/>
          <w:lang w:val="en-AU"/>
        </w:rPr>
      </w:pPr>
      <w:r>
        <w:rPr>
          <w:sz w:val="24"/>
          <w:lang w:val="en-AU"/>
        </w:rPr>
        <w:t>(</w:t>
      </w:r>
      <w:r w:rsidR="005B4C5E">
        <w:rPr>
          <w:sz w:val="24"/>
          <w:lang w:val="en-AU"/>
        </w:rPr>
        <w:t>j</w:t>
      </w:r>
      <w:r>
        <w:rPr>
          <w:sz w:val="24"/>
          <w:lang w:val="en-AU"/>
        </w:rPr>
        <w:t>)</w:t>
      </w:r>
      <w:r>
        <w:rPr>
          <w:sz w:val="24"/>
          <w:lang w:val="en-AU"/>
        </w:rPr>
        <w:tab/>
        <w:t>No resolution to terminate the appointment of any person or to amend this Constitution shall be proposed at any General Meeting unless:</w:t>
      </w:r>
    </w:p>
    <w:p w14:paraId="7F0044BE" w14:textId="77777777" w:rsidR="00D1113D" w:rsidRDefault="00D1113D">
      <w:pPr>
        <w:pStyle w:val="BodyTextIndent2"/>
        <w:ind w:left="2160"/>
        <w:rPr>
          <w:sz w:val="24"/>
          <w:lang w:val="en-AU"/>
        </w:rPr>
      </w:pPr>
    </w:p>
    <w:p w14:paraId="485A3984" w14:textId="3D08616A" w:rsidR="00D1113D" w:rsidRDefault="00D1113D">
      <w:pPr>
        <w:pStyle w:val="BodyTextIndent2"/>
        <w:ind w:left="2880"/>
        <w:rPr>
          <w:sz w:val="24"/>
          <w:lang w:val="en-AU"/>
        </w:rPr>
      </w:pPr>
      <w:r>
        <w:rPr>
          <w:sz w:val="24"/>
          <w:lang w:val="en-AU"/>
        </w:rPr>
        <w:t>(</w:t>
      </w:r>
      <w:r w:rsidR="000C64D6">
        <w:rPr>
          <w:sz w:val="24"/>
          <w:lang w:val="en-AU"/>
        </w:rPr>
        <w:t>i</w:t>
      </w:r>
      <w:r>
        <w:rPr>
          <w:sz w:val="24"/>
          <w:lang w:val="en-AU"/>
        </w:rPr>
        <w:t>)</w:t>
      </w:r>
      <w:r>
        <w:rPr>
          <w:sz w:val="24"/>
          <w:lang w:val="en-AU"/>
        </w:rPr>
        <w:tab/>
      </w:r>
      <w:r w:rsidR="00C64261">
        <w:rPr>
          <w:sz w:val="24"/>
          <w:lang w:val="en-AU"/>
        </w:rPr>
        <w:t>T</w:t>
      </w:r>
      <w:r>
        <w:rPr>
          <w:sz w:val="24"/>
          <w:lang w:val="en-AU"/>
        </w:rPr>
        <w:t xml:space="preserve">hree weeks’ written notice prior to the meeting has been given to the Chair or the Secretary of the terms thereof and also to the person concerned; and </w:t>
      </w:r>
    </w:p>
    <w:p w14:paraId="485D469C" w14:textId="77777777" w:rsidR="00D1113D" w:rsidRDefault="00D1113D">
      <w:pPr>
        <w:pStyle w:val="BodyTextIndent2"/>
        <w:ind w:left="2160"/>
        <w:rPr>
          <w:sz w:val="24"/>
          <w:lang w:val="en-AU"/>
        </w:rPr>
      </w:pPr>
    </w:p>
    <w:p w14:paraId="6E3DE8FB" w14:textId="058DE558" w:rsidR="001E4C8B" w:rsidRPr="00393FAD" w:rsidRDefault="00C64261" w:rsidP="00393FAD">
      <w:pPr>
        <w:pStyle w:val="BodyTextIndent2"/>
        <w:ind w:left="2880"/>
        <w:rPr>
          <w:sz w:val="24"/>
          <w:lang w:val="en-AU"/>
        </w:rPr>
      </w:pPr>
      <w:r>
        <w:rPr>
          <w:sz w:val="24"/>
          <w:lang w:val="en-AU"/>
        </w:rPr>
        <w:t>(</w:t>
      </w:r>
      <w:r w:rsidR="000C64D6">
        <w:rPr>
          <w:sz w:val="24"/>
          <w:lang w:val="en-AU"/>
        </w:rPr>
        <w:t>ii</w:t>
      </w:r>
      <w:r>
        <w:rPr>
          <w:sz w:val="24"/>
          <w:lang w:val="en-AU"/>
        </w:rPr>
        <w:t>)</w:t>
      </w:r>
      <w:r>
        <w:rPr>
          <w:sz w:val="24"/>
          <w:lang w:val="en-AU"/>
        </w:rPr>
        <w:tab/>
        <w:t>The Secretary has publicised it to the members no less than two weeks prior to the meeting.</w:t>
      </w:r>
    </w:p>
    <w:p w14:paraId="55C4D15B" w14:textId="77777777" w:rsidR="001E4C8B" w:rsidRDefault="001E4C8B">
      <w:pPr>
        <w:pStyle w:val="BodyTextIndent2"/>
        <w:ind w:left="0" w:firstLine="0"/>
        <w:rPr>
          <w:b/>
          <w:sz w:val="24"/>
          <w:u w:val="single"/>
          <w:lang w:val="en-AU"/>
        </w:rPr>
      </w:pPr>
    </w:p>
    <w:p w14:paraId="70BBD9C4" w14:textId="77777777" w:rsidR="00D1113D" w:rsidRDefault="00D1113D">
      <w:pPr>
        <w:pStyle w:val="BodyTextIndent2"/>
        <w:rPr>
          <w:b/>
          <w:sz w:val="24"/>
          <w:u w:val="single"/>
          <w:lang w:val="en-AU"/>
        </w:rPr>
      </w:pPr>
      <w:r>
        <w:rPr>
          <w:b/>
          <w:sz w:val="24"/>
          <w:lang w:val="en-AU"/>
        </w:rPr>
        <w:t>8.</w:t>
      </w:r>
      <w:r>
        <w:rPr>
          <w:b/>
          <w:sz w:val="24"/>
          <w:lang w:val="en-AU"/>
        </w:rPr>
        <w:tab/>
      </w:r>
      <w:r>
        <w:rPr>
          <w:b/>
          <w:sz w:val="24"/>
          <w:u w:val="single"/>
          <w:lang w:val="en-AU"/>
        </w:rPr>
        <w:t>INDEMNITY</w:t>
      </w:r>
    </w:p>
    <w:p w14:paraId="719E1FB9" w14:textId="77777777" w:rsidR="00D1113D" w:rsidRDefault="00D1113D">
      <w:pPr>
        <w:pStyle w:val="BodyTextIndent2"/>
        <w:rPr>
          <w:b/>
          <w:sz w:val="24"/>
          <w:u w:val="single"/>
          <w:lang w:val="en-AU"/>
        </w:rPr>
      </w:pPr>
    </w:p>
    <w:p w14:paraId="5A33EF38" w14:textId="465A97F2" w:rsidR="00D1113D" w:rsidRDefault="00D1113D">
      <w:pPr>
        <w:pStyle w:val="BodyTextIndent2"/>
        <w:rPr>
          <w:sz w:val="24"/>
          <w:lang w:val="en-AU"/>
        </w:rPr>
      </w:pPr>
      <w:r>
        <w:rPr>
          <w:b/>
          <w:sz w:val="24"/>
          <w:lang w:val="en-AU"/>
        </w:rPr>
        <w:tab/>
      </w:r>
      <w:r>
        <w:rPr>
          <w:sz w:val="24"/>
          <w:lang w:val="en-AU"/>
        </w:rPr>
        <w:t xml:space="preserve">Any officer or ex-officer of COMBAR </w:t>
      </w:r>
      <w:r w:rsidR="007F7C3D">
        <w:rPr>
          <w:sz w:val="24"/>
          <w:lang w:val="en-AU"/>
        </w:rPr>
        <w:t xml:space="preserve">or chair of a COMBAR committee or sub-committee </w:t>
      </w:r>
      <w:r>
        <w:rPr>
          <w:sz w:val="24"/>
          <w:lang w:val="en-AU"/>
        </w:rPr>
        <w:t xml:space="preserve">who with the consent of the Executive has undertaken a liability on behalf of </w:t>
      </w:r>
      <w:r w:rsidR="00F174F2">
        <w:rPr>
          <w:sz w:val="24"/>
          <w:lang w:val="en-AU"/>
        </w:rPr>
        <w:t xml:space="preserve">COMBAR </w:t>
      </w:r>
      <w:r>
        <w:rPr>
          <w:sz w:val="24"/>
          <w:lang w:val="en-AU"/>
        </w:rPr>
        <w:t xml:space="preserve">shall be entitled to be indemnified in respect of that liability out of the funds of </w:t>
      </w:r>
      <w:proofErr w:type="gramStart"/>
      <w:r w:rsidR="00F174F2">
        <w:rPr>
          <w:sz w:val="24"/>
          <w:lang w:val="en-AU"/>
        </w:rPr>
        <w:t xml:space="preserve">COMBAR </w:t>
      </w:r>
      <w:r>
        <w:rPr>
          <w:sz w:val="24"/>
          <w:lang w:val="en-AU"/>
        </w:rPr>
        <w:t>.</w:t>
      </w:r>
      <w:proofErr w:type="gramEnd"/>
    </w:p>
    <w:p w14:paraId="156D30A8" w14:textId="77777777" w:rsidR="00D1113D" w:rsidRDefault="00D1113D">
      <w:pPr>
        <w:pStyle w:val="BodyTextIndent2"/>
        <w:rPr>
          <w:sz w:val="24"/>
          <w:lang w:val="en-AU"/>
        </w:rPr>
      </w:pPr>
    </w:p>
    <w:p w14:paraId="18F0536F" w14:textId="77777777" w:rsidR="00870D4F" w:rsidRPr="002345F3" w:rsidRDefault="00D1113D" w:rsidP="00156D5D">
      <w:pPr>
        <w:pStyle w:val="BodyTextIndent2"/>
        <w:rPr>
          <w:b/>
          <w:sz w:val="24"/>
          <w:szCs w:val="24"/>
          <w:lang w:val="en-AU"/>
        </w:rPr>
      </w:pPr>
      <w:r w:rsidRPr="002345F3">
        <w:rPr>
          <w:b/>
          <w:sz w:val="24"/>
          <w:szCs w:val="24"/>
          <w:lang w:val="en-AU"/>
        </w:rPr>
        <w:lastRenderedPageBreak/>
        <w:t>9.</w:t>
      </w:r>
      <w:r w:rsidRPr="002345F3">
        <w:rPr>
          <w:b/>
          <w:lang w:val="en-AU"/>
        </w:rPr>
        <w:tab/>
      </w:r>
      <w:r w:rsidR="00156D5D" w:rsidRPr="002345F3">
        <w:rPr>
          <w:b/>
          <w:sz w:val="24"/>
          <w:szCs w:val="24"/>
          <w:u w:val="single"/>
          <w:lang w:val="en-AU"/>
        </w:rPr>
        <w:t>MEMBERS WHO ARE NOT SELF-EMPLOYED</w:t>
      </w:r>
    </w:p>
    <w:p w14:paraId="56BD77DB" w14:textId="77777777" w:rsidR="00870D4F" w:rsidRPr="00FE2997" w:rsidRDefault="00870D4F" w:rsidP="00870D4F">
      <w:pPr>
        <w:ind w:left="360"/>
        <w:rPr>
          <w:b/>
          <w:sz w:val="28"/>
          <w:szCs w:val="28"/>
          <w:lang w:val="en-GB"/>
        </w:rPr>
      </w:pPr>
    </w:p>
    <w:p w14:paraId="3DABDEAE" w14:textId="2F72B805" w:rsidR="00870D4F" w:rsidRDefault="00870D4F" w:rsidP="00870D4F">
      <w:pPr>
        <w:pStyle w:val="BodyTextIndent2"/>
        <w:rPr>
          <w:sz w:val="24"/>
          <w:szCs w:val="24"/>
        </w:rPr>
      </w:pPr>
      <w:r w:rsidRPr="00870D4F">
        <w:rPr>
          <w:b/>
          <w:sz w:val="24"/>
          <w:szCs w:val="24"/>
        </w:rPr>
        <w:tab/>
      </w:r>
      <w:r w:rsidRPr="00CC339C">
        <w:rPr>
          <w:sz w:val="24"/>
          <w:szCs w:val="24"/>
        </w:rPr>
        <w:t>Members</w:t>
      </w:r>
      <w:r w:rsidR="00156D5D" w:rsidRPr="00CC339C">
        <w:rPr>
          <w:sz w:val="24"/>
          <w:szCs w:val="24"/>
        </w:rPr>
        <w:t xml:space="preserve"> </w:t>
      </w:r>
      <w:r w:rsidRPr="00CC339C">
        <w:rPr>
          <w:sz w:val="24"/>
          <w:szCs w:val="24"/>
        </w:rPr>
        <w:t>who are not self-employed recognise that COMBAR may from time to time undertake activities of exclusive relevance to self-employed barristers.</w:t>
      </w:r>
    </w:p>
    <w:p w14:paraId="058A960D" w14:textId="77777777" w:rsidR="00E50DEA" w:rsidRPr="00CC339C" w:rsidRDefault="00E50DEA" w:rsidP="00870D4F">
      <w:pPr>
        <w:pStyle w:val="BodyTextIndent2"/>
        <w:rPr>
          <w:sz w:val="24"/>
          <w:lang w:val="en-AU"/>
        </w:rPr>
      </w:pPr>
    </w:p>
    <w:p w14:paraId="30AB2639" w14:textId="757548B1" w:rsidR="00870D4F" w:rsidRDefault="00D51CC8" w:rsidP="00E50DEA">
      <w:pPr>
        <w:pStyle w:val="BodyTextIndent2"/>
        <w:jc w:val="right"/>
        <w:rPr>
          <w:sz w:val="24"/>
          <w:lang w:val="en-AU"/>
        </w:rPr>
      </w:pPr>
      <w:r w:rsidRPr="00D51CC8">
        <w:rPr>
          <w:iCs/>
          <w:sz w:val="24"/>
          <w:lang w:val="en-AU"/>
        </w:rPr>
        <w:t>June</w:t>
      </w:r>
      <w:r w:rsidR="001E4C8B">
        <w:rPr>
          <w:sz w:val="24"/>
          <w:lang w:val="en-AU"/>
        </w:rPr>
        <w:t xml:space="preserve"> </w:t>
      </w:r>
      <w:r w:rsidR="00E50DEA">
        <w:rPr>
          <w:sz w:val="24"/>
          <w:lang w:val="en-AU"/>
        </w:rPr>
        <w:t>201</w:t>
      </w:r>
      <w:r w:rsidR="005B4C5E">
        <w:rPr>
          <w:sz w:val="24"/>
          <w:lang w:val="en-AU"/>
        </w:rPr>
        <w:t>9</w:t>
      </w:r>
    </w:p>
    <w:sectPr w:rsidR="00870D4F" w:rsidSect="00EF363A">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D13A0" w14:textId="77777777" w:rsidR="008A5C60" w:rsidRDefault="008A5C60">
      <w:r>
        <w:separator/>
      </w:r>
    </w:p>
  </w:endnote>
  <w:endnote w:type="continuationSeparator" w:id="0">
    <w:p w14:paraId="3E0E7F33" w14:textId="77777777" w:rsidR="008A5C60" w:rsidRDefault="008A5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3FF99" w14:textId="77777777" w:rsidR="00E16B3A" w:rsidRDefault="00E1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35215F1C" w14:textId="77777777" w:rsidR="00E16B3A" w:rsidRDefault="00E16B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622F" w14:textId="77777777" w:rsidR="00E16B3A" w:rsidRDefault="00E16B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0915">
      <w:rPr>
        <w:rStyle w:val="PageNumber"/>
        <w:noProof/>
      </w:rPr>
      <w:t>1</w:t>
    </w:r>
    <w:r>
      <w:rPr>
        <w:rStyle w:val="PageNumber"/>
      </w:rPr>
      <w:fldChar w:fldCharType="end"/>
    </w:r>
  </w:p>
  <w:p w14:paraId="4FF96117" w14:textId="77777777" w:rsidR="00E16B3A" w:rsidRDefault="00E16B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4C64A" w14:textId="77777777" w:rsidR="005D1DC5" w:rsidRDefault="005D1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3006" w14:textId="77777777" w:rsidR="008A5C60" w:rsidRDefault="008A5C60">
      <w:r>
        <w:separator/>
      </w:r>
    </w:p>
  </w:footnote>
  <w:footnote w:type="continuationSeparator" w:id="0">
    <w:p w14:paraId="2D19AA5B" w14:textId="77777777" w:rsidR="008A5C60" w:rsidRDefault="008A5C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F5C2A" w14:textId="77777777" w:rsidR="005D1DC5" w:rsidRDefault="005D1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DD007" w14:textId="77777777" w:rsidR="005D1DC5" w:rsidRDefault="005D1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9E2F4" w14:textId="77777777" w:rsidR="005D1DC5" w:rsidRDefault="005D1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199"/>
    <w:multiLevelType w:val="hybridMultilevel"/>
    <w:tmpl w:val="9B9E8234"/>
    <w:lvl w:ilvl="0" w:tplc="AD60BEC8">
      <w:start w:val="9"/>
      <w:numFmt w:val="decimal"/>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1D44B35"/>
    <w:multiLevelType w:val="hybridMultilevel"/>
    <w:tmpl w:val="C8A023B0"/>
    <w:lvl w:ilvl="0" w:tplc="4ACE3A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03635D"/>
    <w:multiLevelType w:val="hybridMultilevel"/>
    <w:tmpl w:val="AAA28F14"/>
    <w:lvl w:ilvl="0" w:tplc="0DFA9D64">
      <w:start w:val="9"/>
      <w:numFmt w:val="decimal"/>
      <w:lvlText w:val="(%1)"/>
      <w:lvlJc w:val="left"/>
      <w:pPr>
        <w:ind w:left="2160" w:hanging="72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FE5588"/>
    <w:multiLevelType w:val="hybridMultilevel"/>
    <w:tmpl w:val="6368FD02"/>
    <w:lvl w:ilvl="0" w:tplc="BCCA0EBA">
      <w:start w:val="9"/>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901228"/>
    <w:multiLevelType w:val="hybridMultilevel"/>
    <w:tmpl w:val="9F364FD8"/>
    <w:lvl w:ilvl="0" w:tplc="175EC77E">
      <w:start w:val="9"/>
      <w:numFmt w:val="decimal"/>
      <w:lvlText w:val="(%1)"/>
      <w:lvlJc w:val="left"/>
      <w:pPr>
        <w:ind w:left="1440" w:hanging="720"/>
      </w:pPr>
      <w:rPr>
        <w:rFonts w:hint="default"/>
        <w:b/>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2601E"/>
    <w:multiLevelType w:val="hybridMultilevel"/>
    <w:tmpl w:val="403828DC"/>
    <w:lvl w:ilvl="0" w:tplc="CF406544">
      <w:start w:val="1"/>
      <w:numFmt w:val="lowerLetter"/>
      <w:lvlText w:val="(%1)"/>
      <w:lvlJc w:val="left"/>
      <w:pPr>
        <w:ind w:left="3240" w:hanging="360"/>
      </w:pPr>
      <w:rPr>
        <w:rFonts w:hint="default"/>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6" w15:restartNumberingAfterBreak="0">
    <w:nsid w:val="209D6826"/>
    <w:multiLevelType w:val="hybridMultilevel"/>
    <w:tmpl w:val="D8ACD898"/>
    <w:lvl w:ilvl="0" w:tplc="6EC4CFC8">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7" w15:restartNumberingAfterBreak="0">
    <w:nsid w:val="330327EB"/>
    <w:multiLevelType w:val="hybridMultilevel"/>
    <w:tmpl w:val="04522B2E"/>
    <w:lvl w:ilvl="0" w:tplc="B37C543C">
      <w:start w:val="9"/>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5663AED"/>
    <w:multiLevelType w:val="hybridMultilevel"/>
    <w:tmpl w:val="A74A3F52"/>
    <w:lvl w:ilvl="0" w:tplc="6A26A850">
      <w:start w:val="9"/>
      <w:numFmt w:val="decimal"/>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43D20655"/>
    <w:multiLevelType w:val="hybridMultilevel"/>
    <w:tmpl w:val="9DD43792"/>
    <w:lvl w:ilvl="0" w:tplc="05829BEE">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0" w15:restartNumberingAfterBreak="0">
    <w:nsid w:val="47B06279"/>
    <w:multiLevelType w:val="hybridMultilevel"/>
    <w:tmpl w:val="6F268FFE"/>
    <w:lvl w:ilvl="0" w:tplc="BDCA6F1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7C93344"/>
    <w:multiLevelType w:val="hybridMultilevel"/>
    <w:tmpl w:val="79982AF6"/>
    <w:lvl w:ilvl="0" w:tplc="C728E98E">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abstractNum w:abstractNumId="12" w15:restartNumberingAfterBreak="0">
    <w:nsid w:val="56EB4163"/>
    <w:multiLevelType w:val="hybridMultilevel"/>
    <w:tmpl w:val="C45CA5A8"/>
    <w:lvl w:ilvl="0" w:tplc="52200E88">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38A5026"/>
    <w:multiLevelType w:val="hybridMultilevel"/>
    <w:tmpl w:val="3E56F524"/>
    <w:lvl w:ilvl="0" w:tplc="369454C4">
      <w:start w:val="9"/>
      <w:numFmt w:val="decimal"/>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7775A0C"/>
    <w:multiLevelType w:val="hybridMultilevel"/>
    <w:tmpl w:val="E7380896"/>
    <w:lvl w:ilvl="0" w:tplc="C5CC98AE">
      <w:start w:val="1"/>
      <w:numFmt w:val="lowerRoman"/>
      <w:lvlText w:val="(%1)"/>
      <w:lvlJc w:val="left"/>
      <w:pPr>
        <w:ind w:left="2880" w:hanging="72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783B391C"/>
    <w:multiLevelType w:val="hybridMultilevel"/>
    <w:tmpl w:val="37263AE8"/>
    <w:lvl w:ilvl="0" w:tplc="2A9C1086">
      <w:start w:val="9"/>
      <w:numFmt w:val="decimal"/>
      <w:lvlText w:val="(%1)"/>
      <w:lvlJc w:val="left"/>
      <w:pPr>
        <w:ind w:left="3255" w:hanging="420"/>
      </w:pPr>
      <w:rPr>
        <w:rFonts w:hint="default"/>
        <w:b/>
      </w:rPr>
    </w:lvl>
    <w:lvl w:ilvl="1" w:tplc="04090019" w:tentative="1">
      <w:start w:val="1"/>
      <w:numFmt w:val="lowerLetter"/>
      <w:lvlText w:val="%2."/>
      <w:lvlJc w:val="left"/>
      <w:pPr>
        <w:ind w:left="3915" w:hanging="360"/>
      </w:pPr>
    </w:lvl>
    <w:lvl w:ilvl="2" w:tplc="0409001B" w:tentative="1">
      <w:start w:val="1"/>
      <w:numFmt w:val="lowerRoman"/>
      <w:lvlText w:val="%3."/>
      <w:lvlJc w:val="right"/>
      <w:pPr>
        <w:ind w:left="4635" w:hanging="180"/>
      </w:pPr>
    </w:lvl>
    <w:lvl w:ilvl="3" w:tplc="0409000F" w:tentative="1">
      <w:start w:val="1"/>
      <w:numFmt w:val="decimal"/>
      <w:lvlText w:val="%4."/>
      <w:lvlJc w:val="left"/>
      <w:pPr>
        <w:ind w:left="5355" w:hanging="360"/>
      </w:pPr>
    </w:lvl>
    <w:lvl w:ilvl="4" w:tplc="04090019" w:tentative="1">
      <w:start w:val="1"/>
      <w:numFmt w:val="lowerLetter"/>
      <w:lvlText w:val="%5."/>
      <w:lvlJc w:val="left"/>
      <w:pPr>
        <w:ind w:left="6075" w:hanging="360"/>
      </w:pPr>
    </w:lvl>
    <w:lvl w:ilvl="5" w:tplc="0409001B" w:tentative="1">
      <w:start w:val="1"/>
      <w:numFmt w:val="lowerRoman"/>
      <w:lvlText w:val="%6."/>
      <w:lvlJc w:val="right"/>
      <w:pPr>
        <w:ind w:left="6795" w:hanging="180"/>
      </w:pPr>
    </w:lvl>
    <w:lvl w:ilvl="6" w:tplc="0409000F" w:tentative="1">
      <w:start w:val="1"/>
      <w:numFmt w:val="decimal"/>
      <w:lvlText w:val="%7."/>
      <w:lvlJc w:val="left"/>
      <w:pPr>
        <w:ind w:left="7515" w:hanging="360"/>
      </w:pPr>
    </w:lvl>
    <w:lvl w:ilvl="7" w:tplc="04090019" w:tentative="1">
      <w:start w:val="1"/>
      <w:numFmt w:val="lowerLetter"/>
      <w:lvlText w:val="%8."/>
      <w:lvlJc w:val="left"/>
      <w:pPr>
        <w:ind w:left="8235" w:hanging="360"/>
      </w:pPr>
    </w:lvl>
    <w:lvl w:ilvl="8" w:tplc="0409001B" w:tentative="1">
      <w:start w:val="1"/>
      <w:numFmt w:val="lowerRoman"/>
      <w:lvlText w:val="%9."/>
      <w:lvlJc w:val="right"/>
      <w:pPr>
        <w:ind w:left="8955" w:hanging="180"/>
      </w:pPr>
    </w:lvl>
  </w:abstractNum>
  <w:num w:numId="1">
    <w:abstractNumId w:val="12"/>
  </w:num>
  <w:num w:numId="2">
    <w:abstractNumId w:val="10"/>
  </w:num>
  <w:num w:numId="3">
    <w:abstractNumId w:val="1"/>
  </w:num>
  <w:num w:numId="4">
    <w:abstractNumId w:val="14"/>
  </w:num>
  <w:num w:numId="5">
    <w:abstractNumId w:val="5"/>
  </w:num>
  <w:num w:numId="6">
    <w:abstractNumId w:val="3"/>
  </w:num>
  <w:num w:numId="7">
    <w:abstractNumId w:val="4"/>
  </w:num>
  <w:num w:numId="8">
    <w:abstractNumId w:val="13"/>
  </w:num>
  <w:num w:numId="9">
    <w:abstractNumId w:val="7"/>
  </w:num>
  <w:num w:numId="10">
    <w:abstractNumId w:val="2"/>
  </w:num>
  <w:num w:numId="11">
    <w:abstractNumId w:val="8"/>
  </w:num>
  <w:num w:numId="12">
    <w:abstractNumId w:val="0"/>
  </w:num>
  <w:num w:numId="13">
    <w:abstractNumId w:val="11"/>
  </w:num>
  <w:num w:numId="14">
    <w:abstractNumId w:val="15"/>
  </w:num>
  <w:num w:numId="15">
    <w:abstractNumId w:val="9"/>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63B"/>
    <w:rsid w:val="00022A02"/>
    <w:rsid w:val="000261E1"/>
    <w:rsid w:val="00027871"/>
    <w:rsid w:val="00044A59"/>
    <w:rsid w:val="00051536"/>
    <w:rsid w:val="00054ACA"/>
    <w:rsid w:val="00061552"/>
    <w:rsid w:val="00085DFC"/>
    <w:rsid w:val="00094D8F"/>
    <w:rsid w:val="000B6A4E"/>
    <w:rsid w:val="000C3D0A"/>
    <w:rsid w:val="000C5C99"/>
    <w:rsid w:val="000C616A"/>
    <w:rsid w:val="000C64D6"/>
    <w:rsid w:val="000C7239"/>
    <w:rsid w:val="000D10B7"/>
    <w:rsid w:val="000D2C59"/>
    <w:rsid w:val="000E5246"/>
    <w:rsid w:val="00101148"/>
    <w:rsid w:val="00110B1E"/>
    <w:rsid w:val="00113399"/>
    <w:rsid w:val="001163A1"/>
    <w:rsid w:val="00124A2F"/>
    <w:rsid w:val="00125F51"/>
    <w:rsid w:val="00130F8E"/>
    <w:rsid w:val="00136985"/>
    <w:rsid w:val="0014745E"/>
    <w:rsid w:val="00156D5D"/>
    <w:rsid w:val="001733C4"/>
    <w:rsid w:val="00180007"/>
    <w:rsid w:val="00185506"/>
    <w:rsid w:val="001B3995"/>
    <w:rsid w:val="001C37B6"/>
    <w:rsid w:val="001D44A4"/>
    <w:rsid w:val="001D78A9"/>
    <w:rsid w:val="001E2DE7"/>
    <w:rsid w:val="001E4C8B"/>
    <w:rsid w:val="001E70AE"/>
    <w:rsid w:val="001F703C"/>
    <w:rsid w:val="00202E7C"/>
    <w:rsid w:val="00204584"/>
    <w:rsid w:val="0020677B"/>
    <w:rsid w:val="00212D4D"/>
    <w:rsid w:val="002172F7"/>
    <w:rsid w:val="002345F3"/>
    <w:rsid w:val="00241969"/>
    <w:rsid w:val="0025103C"/>
    <w:rsid w:val="00257742"/>
    <w:rsid w:val="00262173"/>
    <w:rsid w:val="00266AFA"/>
    <w:rsid w:val="00273677"/>
    <w:rsid w:val="0027478C"/>
    <w:rsid w:val="00276A98"/>
    <w:rsid w:val="002801B9"/>
    <w:rsid w:val="00293563"/>
    <w:rsid w:val="002B068A"/>
    <w:rsid w:val="002D2FCC"/>
    <w:rsid w:val="002D60D2"/>
    <w:rsid w:val="003024D5"/>
    <w:rsid w:val="00305E97"/>
    <w:rsid w:val="003153E3"/>
    <w:rsid w:val="003208A5"/>
    <w:rsid w:val="0032263B"/>
    <w:rsid w:val="00324AE2"/>
    <w:rsid w:val="00331A21"/>
    <w:rsid w:val="00341C9A"/>
    <w:rsid w:val="00366B18"/>
    <w:rsid w:val="00367F00"/>
    <w:rsid w:val="003847BF"/>
    <w:rsid w:val="00386DF3"/>
    <w:rsid w:val="00390B1A"/>
    <w:rsid w:val="0039179F"/>
    <w:rsid w:val="00393FAD"/>
    <w:rsid w:val="003A6017"/>
    <w:rsid w:val="003D0835"/>
    <w:rsid w:val="003F1BE8"/>
    <w:rsid w:val="003F54A7"/>
    <w:rsid w:val="00401DD0"/>
    <w:rsid w:val="004137E5"/>
    <w:rsid w:val="00421CFD"/>
    <w:rsid w:val="0042434A"/>
    <w:rsid w:val="00447395"/>
    <w:rsid w:val="00455EEA"/>
    <w:rsid w:val="00457350"/>
    <w:rsid w:val="00460346"/>
    <w:rsid w:val="0046288B"/>
    <w:rsid w:val="004A1DAC"/>
    <w:rsid w:val="004C345D"/>
    <w:rsid w:val="00523173"/>
    <w:rsid w:val="0052470E"/>
    <w:rsid w:val="0052578D"/>
    <w:rsid w:val="00533E43"/>
    <w:rsid w:val="00542E25"/>
    <w:rsid w:val="00576FAC"/>
    <w:rsid w:val="00584FC6"/>
    <w:rsid w:val="005B4C5E"/>
    <w:rsid w:val="005B73AE"/>
    <w:rsid w:val="005C19E0"/>
    <w:rsid w:val="005C27D8"/>
    <w:rsid w:val="005C4981"/>
    <w:rsid w:val="005D1DC5"/>
    <w:rsid w:val="005F11D5"/>
    <w:rsid w:val="005F7D97"/>
    <w:rsid w:val="00606514"/>
    <w:rsid w:val="00615C1F"/>
    <w:rsid w:val="0061679D"/>
    <w:rsid w:val="00631380"/>
    <w:rsid w:val="00632970"/>
    <w:rsid w:val="00645CD7"/>
    <w:rsid w:val="00654222"/>
    <w:rsid w:val="006739C7"/>
    <w:rsid w:val="00683B2E"/>
    <w:rsid w:val="00686A61"/>
    <w:rsid w:val="006A6B17"/>
    <w:rsid w:val="006B52DA"/>
    <w:rsid w:val="006C4620"/>
    <w:rsid w:val="006C6FED"/>
    <w:rsid w:val="006D0874"/>
    <w:rsid w:val="006D5612"/>
    <w:rsid w:val="006F04D4"/>
    <w:rsid w:val="00704E2D"/>
    <w:rsid w:val="00714230"/>
    <w:rsid w:val="00725EF2"/>
    <w:rsid w:val="007805FF"/>
    <w:rsid w:val="00794965"/>
    <w:rsid w:val="007B41B7"/>
    <w:rsid w:val="007C50D3"/>
    <w:rsid w:val="007C5720"/>
    <w:rsid w:val="007E4928"/>
    <w:rsid w:val="007E6724"/>
    <w:rsid w:val="007F7C3D"/>
    <w:rsid w:val="008003EE"/>
    <w:rsid w:val="00804ACB"/>
    <w:rsid w:val="00820D82"/>
    <w:rsid w:val="00833C89"/>
    <w:rsid w:val="00842518"/>
    <w:rsid w:val="00864DC3"/>
    <w:rsid w:val="00865D18"/>
    <w:rsid w:val="00870D4F"/>
    <w:rsid w:val="00877785"/>
    <w:rsid w:val="00887CC9"/>
    <w:rsid w:val="008A27B4"/>
    <w:rsid w:val="008A5C60"/>
    <w:rsid w:val="008A62D0"/>
    <w:rsid w:val="008B5983"/>
    <w:rsid w:val="008B6F87"/>
    <w:rsid w:val="008B70EC"/>
    <w:rsid w:val="008D4F2C"/>
    <w:rsid w:val="008F0FF4"/>
    <w:rsid w:val="009001D4"/>
    <w:rsid w:val="00916CE2"/>
    <w:rsid w:val="00934D98"/>
    <w:rsid w:val="00940201"/>
    <w:rsid w:val="00945E5F"/>
    <w:rsid w:val="00946E99"/>
    <w:rsid w:val="009554FC"/>
    <w:rsid w:val="00965900"/>
    <w:rsid w:val="00974BC8"/>
    <w:rsid w:val="00976AEF"/>
    <w:rsid w:val="00980723"/>
    <w:rsid w:val="009B0915"/>
    <w:rsid w:val="009B73A9"/>
    <w:rsid w:val="009C7B33"/>
    <w:rsid w:val="009D01A4"/>
    <w:rsid w:val="009D3170"/>
    <w:rsid w:val="009D3A31"/>
    <w:rsid w:val="009D581D"/>
    <w:rsid w:val="00A17F7A"/>
    <w:rsid w:val="00A213A0"/>
    <w:rsid w:val="00A24644"/>
    <w:rsid w:val="00A47AA4"/>
    <w:rsid w:val="00A535DE"/>
    <w:rsid w:val="00A621B2"/>
    <w:rsid w:val="00A64981"/>
    <w:rsid w:val="00AB55AF"/>
    <w:rsid w:val="00AC0FF0"/>
    <w:rsid w:val="00AF4021"/>
    <w:rsid w:val="00AF5A8B"/>
    <w:rsid w:val="00B00B53"/>
    <w:rsid w:val="00B11FC9"/>
    <w:rsid w:val="00B213F3"/>
    <w:rsid w:val="00B21428"/>
    <w:rsid w:val="00B21FAD"/>
    <w:rsid w:val="00B30375"/>
    <w:rsid w:val="00B53BAA"/>
    <w:rsid w:val="00B80EAE"/>
    <w:rsid w:val="00B8502B"/>
    <w:rsid w:val="00BA0770"/>
    <w:rsid w:val="00BA1783"/>
    <w:rsid w:val="00BB1C0D"/>
    <w:rsid w:val="00BB43D5"/>
    <w:rsid w:val="00BB74BA"/>
    <w:rsid w:val="00BC198F"/>
    <w:rsid w:val="00BE496B"/>
    <w:rsid w:val="00C13051"/>
    <w:rsid w:val="00C15416"/>
    <w:rsid w:val="00C1680A"/>
    <w:rsid w:val="00C2091A"/>
    <w:rsid w:val="00C2683D"/>
    <w:rsid w:val="00C34B71"/>
    <w:rsid w:val="00C37B04"/>
    <w:rsid w:val="00C5239C"/>
    <w:rsid w:val="00C5467F"/>
    <w:rsid w:val="00C5754A"/>
    <w:rsid w:val="00C64261"/>
    <w:rsid w:val="00C6682C"/>
    <w:rsid w:val="00C94274"/>
    <w:rsid w:val="00CA02DC"/>
    <w:rsid w:val="00CB2197"/>
    <w:rsid w:val="00CB49AF"/>
    <w:rsid w:val="00CB7312"/>
    <w:rsid w:val="00CC339C"/>
    <w:rsid w:val="00CD6891"/>
    <w:rsid w:val="00CF790E"/>
    <w:rsid w:val="00D1113D"/>
    <w:rsid w:val="00D40FB8"/>
    <w:rsid w:val="00D47A7C"/>
    <w:rsid w:val="00D47B62"/>
    <w:rsid w:val="00D51CC8"/>
    <w:rsid w:val="00D608D9"/>
    <w:rsid w:val="00D62713"/>
    <w:rsid w:val="00D66364"/>
    <w:rsid w:val="00DA74EB"/>
    <w:rsid w:val="00DC404B"/>
    <w:rsid w:val="00DC71B7"/>
    <w:rsid w:val="00DC77C5"/>
    <w:rsid w:val="00DD48AA"/>
    <w:rsid w:val="00DD4DC5"/>
    <w:rsid w:val="00DE1493"/>
    <w:rsid w:val="00DE4624"/>
    <w:rsid w:val="00E03A4B"/>
    <w:rsid w:val="00E13388"/>
    <w:rsid w:val="00E16B3A"/>
    <w:rsid w:val="00E25170"/>
    <w:rsid w:val="00E50DEA"/>
    <w:rsid w:val="00E66414"/>
    <w:rsid w:val="00E90C8F"/>
    <w:rsid w:val="00E96513"/>
    <w:rsid w:val="00EB18EE"/>
    <w:rsid w:val="00EC3372"/>
    <w:rsid w:val="00ED2463"/>
    <w:rsid w:val="00EF363A"/>
    <w:rsid w:val="00F174F2"/>
    <w:rsid w:val="00F3211C"/>
    <w:rsid w:val="00F36215"/>
    <w:rsid w:val="00F6282F"/>
    <w:rsid w:val="00F62C94"/>
    <w:rsid w:val="00F6621B"/>
    <w:rsid w:val="00F72A70"/>
    <w:rsid w:val="00F83101"/>
    <w:rsid w:val="00F8796C"/>
    <w:rsid w:val="00F9198F"/>
    <w:rsid w:val="00FB34F6"/>
    <w:rsid w:val="00FB791D"/>
    <w:rsid w:val="00FE2997"/>
    <w:rsid w:val="00FE4EC7"/>
    <w:rsid w:val="00FE5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463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lang w:val="en-GB"/>
    </w:rPr>
  </w:style>
  <w:style w:type="paragraph" w:styleId="BodyTextIndent">
    <w:name w:val="Body Text Indent"/>
    <w:basedOn w:val="Normal"/>
    <w:semiHidden/>
    <w:pPr>
      <w:spacing w:line="360" w:lineRule="auto"/>
      <w:ind w:left="1440" w:hanging="1440"/>
      <w:jc w:val="both"/>
    </w:pPr>
    <w:rPr>
      <w:lang w:val="en-GB"/>
    </w:rPr>
  </w:style>
  <w:style w:type="paragraph" w:styleId="BodyTextIndent2">
    <w:name w:val="Body Text Indent 2"/>
    <w:basedOn w:val="Normal"/>
    <w:semiHidden/>
    <w:pPr>
      <w:spacing w:line="360" w:lineRule="auto"/>
      <w:ind w:left="1440" w:hanging="720"/>
      <w:jc w:val="both"/>
    </w:pPr>
    <w:rPr>
      <w:lang w:val="en-GB"/>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32263B"/>
    <w:rPr>
      <w:rFonts w:ascii="Tahoma" w:hAnsi="Tahoma" w:cs="Tahoma"/>
      <w:sz w:val="16"/>
      <w:szCs w:val="16"/>
    </w:rPr>
  </w:style>
  <w:style w:type="character" w:customStyle="1" w:styleId="BalloonTextChar">
    <w:name w:val="Balloon Text Char"/>
    <w:link w:val="BalloonText"/>
    <w:uiPriority w:val="99"/>
    <w:semiHidden/>
    <w:rsid w:val="0032263B"/>
    <w:rPr>
      <w:rFonts w:ascii="Tahoma" w:hAnsi="Tahoma" w:cs="Tahoma"/>
      <w:sz w:val="16"/>
      <w:szCs w:val="16"/>
      <w:lang w:val="en-AU"/>
    </w:rPr>
  </w:style>
  <w:style w:type="paragraph" w:styleId="ListParagraph">
    <w:name w:val="List Paragraph"/>
    <w:basedOn w:val="Normal"/>
    <w:uiPriority w:val="34"/>
    <w:qFormat/>
    <w:rsid w:val="00085DFC"/>
    <w:pPr>
      <w:ind w:left="720"/>
      <w:contextualSpacing/>
    </w:pPr>
    <w:rPr>
      <w:rFonts w:ascii="Calibri" w:eastAsia="MS Mincho" w:hAnsi="Calibri"/>
      <w:sz w:val="24"/>
      <w:szCs w:val="24"/>
      <w:lang w:val="en-GB"/>
    </w:rPr>
  </w:style>
  <w:style w:type="paragraph" w:styleId="FootnoteText">
    <w:name w:val="footnote text"/>
    <w:basedOn w:val="Normal"/>
    <w:link w:val="FootnoteTextChar"/>
    <w:uiPriority w:val="99"/>
    <w:unhideWhenUsed/>
    <w:rsid w:val="00085DFC"/>
    <w:rPr>
      <w:rFonts w:ascii="Calibri" w:eastAsia="MS Mincho" w:hAnsi="Calibri"/>
      <w:sz w:val="24"/>
      <w:szCs w:val="24"/>
      <w:lang w:val="en-GB"/>
    </w:rPr>
  </w:style>
  <w:style w:type="character" w:customStyle="1" w:styleId="FootnoteTextChar">
    <w:name w:val="Footnote Text Char"/>
    <w:link w:val="FootnoteText"/>
    <w:uiPriority w:val="99"/>
    <w:rsid w:val="00085DFC"/>
    <w:rPr>
      <w:rFonts w:ascii="Calibri" w:eastAsia="MS Mincho" w:hAnsi="Calibri" w:cs="Times New Roman"/>
      <w:sz w:val="24"/>
      <w:szCs w:val="24"/>
      <w:lang w:eastAsia="en-US"/>
    </w:rPr>
  </w:style>
  <w:style w:type="character" w:styleId="FootnoteReference">
    <w:name w:val="footnote reference"/>
    <w:uiPriority w:val="99"/>
    <w:unhideWhenUsed/>
    <w:rsid w:val="00085DFC"/>
    <w:rPr>
      <w:vertAlign w:val="superscript"/>
    </w:rPr>
  </w:style>
  <w:style w:type="character" w:styleId="CommentReference">
    <w:name w:val="annotation reference"/>
    <w:basedOn w:val="DefaultParagraphFont"/>
    <w:uiPriority w:val="99"/>
    <w:semiHidden/>
    <w:unhideWhenUsed/>
    <w:rsid w:val="00C13051"/>
    <w:rPr>
      <w:sz w:val="16"/>
      <w:szCs w:val="16"/>
    </w:rPr>
  </w:style>
  <w:style w:type="paragraph" w:styleId="CommentText">
    <w:name w:val="annotation text"/>
    <w:basedOn w:val="Normal"/>
    <w:link w:val="CommentTextChar"/>
    <w:uiPriority w:val="99"/>
    <w:unhideWhenUsed/>
    <w:rsid w:val="00C13051"/>
  </w:style>
  <w:style w:type="character" w:customStyle="1" w:styleId="CommentTextChar">
    <w:name w:val="Comment Text Char"/>
    <w:basedOn w:val="DefaultParagraphFont"/>
    <w:link w:val="CommentText"/>
    <w:uiPriority w:val="99"/>
    <w:rsid w:val="00C13051"/>
    <w:rPr>
      <w:lang w:val="en-AU" w:eastAsia="en-US"/>
    </w:rPr>
  </w:style>
  <w:style w:type="paragraph" w:styleId="CommentSubject">
    <w:name w:val="annotation subject"/>
    <w:basedOn w:val="CommentText"/>
    <w:next w:val="CommentText"/>
    <w:link w:val="CommentSubjectChar"/>
    <w:uiPriority w:val="99"/>
    <w:semiHidden/>
    <w:unhideWhenUsed/>
    <w:rsid w:val="00C13051"/>
    <w:rPr>
      <w:b/>
      <w:bCs/>
    </w:rPr>
  </w:style>
  <w:style w:type="character" w:customStyle="1" w:styleId="CommentSubjectChar">
    <w:name w:val="Comment Subject Char"/>
    <w:basedOn w:val="CommentTextChar"/>
    <w:link w:val="CommentSubject"/>
    <w:uiPriority w:val="99"/>
    <w:semiHidden/>
    <w:rsid w:val="00C13051"/>
    <w:rPr>
      <w:b/>
      <w:bCs/>
      <w:lang w:val="en-AU" w:eastAsia="en-US"/>
    </w:rPr>
  </w:style>
  <w:style w:type="paragraph" w:styleId="Revision">
    <w:name w:val="Revision"/>
    <w:hidden/>
    <w:uiPriority w:val="99"/>
    <w:semiHidden/>
    <w:rsid w:val="00124A2F"/>
    <w:rPr>
      <w:lang w:val="en-AU" w:eastAsia="en-US"/>
    </w:rPr>
  </w:style>
  <w:style w:type="paragraph" w:styleId="Header">
    <w:name w:val="header"/>
    <w:basedOn w:val="Normal"/>
    <w:link w:val="HeaderChar"/>
    <w:uiPriority w:val="99"/>
    <w:unhideWhenUsed/>
    <w:rsid w:val="005D1DC5"/>
    <w:pPr>
      <w:tabs>
        <w:tab w:val="center" w:pos="4513"/>
        <w:tab w:val="right" w:pos="9026"/>
      </w:tabs>
    </w:pPr>
  </w:style>
  <w:style w:type="character" w:customStyle="1" w:styleId="HeaderChar">
    <w:name w:val="Header Char"/>
    <w:basedOn w:val="DefaultParagraphFont"/>
    <w:link w:val="Header"/>
    <w:uiPriority w:val="99"/>
    <w:rsid w:val="005D1DC5"/>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3477A-6977-472B-AB93-570AEAD8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2919</Words>
  <Characters>16640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2021-05-20T08:57:00Z</dcterms:created>
  <dcterms:modified xsi:type="dcterms:W3CDTF">2021-05-20T08:57:00Z</dcterms:modified>
</cp:coreProperties>
</file>